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DB" w:rsidRPr="00AC02DB" w:rsidRDefault="00AC02DB" w:rsidP="00AC02DB">
      <w:pPr>
        <w:jc w:val="center"/>
        <w:rPr>
          <w:rFonts w:ascii="Times New Roman" w:eastAsia="Times New Roman" w:hAnsi="Times New Roman" w:cs="Times New Roman"/>
          <w:b/>
          <w:bCs/>
          <w:sz w:val="24"/>
          <w:szCs w:val="24"/>
          <w:lang w:val="pt-BR" w:eastAsia="ar-SA"/>
        </w:rPr>
      </w:pPr>
      <w:r w:rsidRPr="00AC02DB">
        <w:rPr>
          <w:rFonts w:ascii="Times New Roman" w:eastAsia="Times New Roman" w:hAnsi="Times New Roman" w:cs="Times New Roman"/>
          <w:b/>
          <w:bCs/>
          <w:sz w:val="24"/>
          <w:szCs w:val="24"/>
          <w:lang w:val="pt-BR" w:eastAsia="ar-SA"/>
        </w:rPr>
        <w:t>Formular propunere tehnică – Centură elevi</w:t>
      </w:r>
    </w:p>
    <w:p w:rsidR="00AC02DB" w:rsidRPr="00AC02DB" w:rsidRDefault="00AC02DB" w:rsidP="00AC02DB">
      <w:pPr>
        <w:autoSpaceDE w:val="0"/>
        <w:autoSpaceDN w:val="0"/>
        <w:adjustRightInd w:val="0"/>
        <w:jc w:val="center"/>
        <w:rPr>
          <w:rFonts w:ascii="Times New Roman" w:eastAsia="Calibri" w:hAnsi="Times New Roman" w:cs="Times New Roman"/>
          <w:sz w:val="24"/>
          <w:szCs w:val="24"/>
          <w:lang w:val="ro-RO"/>
        </w:rPr>
      </w:pPr>
      <w:r w:rsidRPr="00AC02DB">
        <w:rPr>
          <w:rFonts w:ascii="Times New Roman" w:eastAsia="Calibri" w:hAnsi="Times New Roman" w:cs="Times New Roman"/>
          <w:sz w:val="24"/>
          <w:szCs w:val="24"/>
          <w:lang w:val="ro-RO"/>
        </w:rPr>
        <w:t>Denumire operator economic……………………………………..</w:t>
      </w:r>
    </w:p>
    <w:p w:rsidR="00E519B3" w:rsidRDefault="00E519B3"/>
    <w:p w:rsidR="00AC02DB" w:rsidRDefault="00AC02DB"/>
    <w:tbl>
      <w:tblPr>
        <w:tblStyle w:val="TableGrid"/>
        <w:tblpPr w:leftFromText="180" w:rightFromText="180" w:vertAnchor="text" w:horzAnchor="margin" w:tblpXSpec="center" w:tblpY="261"/>
        <w:tblOverlap w:val="never"/>
        <w:tblW w:w="14029" w:type="dxa"/>
        <w:tblLayout w:type="fixed"/>
        <w:tblLook w:val="04A0" w:firstRow="1" w:lastRow="0" w:firstColumn="1" w:lastColumn="0" w:noHBand="0" w:noVBand="1"/>
      </w:tblPr>
      <w:tblGrid>
        <w:gridCol w:w="6232"/>
        <w:gridCol w:w="6237"/>
        <w:gridCol w:w="1560"/>
      </w:tblGrid>
      <w:tr w:rsidR="00AC02DB" w:rsidRPr="00AC02DB" w:rsidTr="002B43A9">
        <w:tc>
          <w:tcPr>
            <w:tcW w:w="6232" w:type="dxa"/>
          </w:tcPr>
          <w:p w:rsidR="00AC02DB" w:rsidRPr="00AC02DB" w:rsidRDefault="00AC02DB" w:rsidP="00AC02DB">
            <w:pPr>
              <w:widowControl w:val="0"/>
              <w:ind w:firstLine="708"/>
              <w:jc w:val="both"/>
              <w:rPr>
                <w:b/>
              </w:rPr>
            </w:pPr>
            <w:r w:rsidRPr="00AC02DB">
              <w:rPr>
                <w:b/>
                <w:bCs/>
                <w:sz w:val="24"/>
                <w:szCs w:val="24"/>
                <w:lang w:val="pt-BR" w:eastAsia="ar-SA"/>
              </w:rPr>
              <w:t xml:space="preserve">Specificații produs solicitate de autoritatea contractantă prin </w:t>
            </w:r>
            <w:r w:rsidRPr="00AC02DB">
              <w:rPr>
                <w:b/>
                <w:sz w:val="24"/>
                <w:szCs w:val="24"/>
              </w:rPr>
              <w:t xml:space="preserve">  ST-SPAPF-08-2023 înregistrată cu nr 1.131.300 din 29.08.2023 </w:t>
            </w:r>
            <w:r w:rsidRPr="00AC02DB">
              <w:rPr>
                <w:b/>
                <w:bCs/>
                <w:sz w:val="24"/>
                <w:szCs w:val="24"/>
                <w:lang w:val="pt-BR" w:eastAsia="ar-SA"/>
              </w:rPr>
              <w:t>– Specificație tehnică centură elevi</w:t>
            </w:r>
          </w:p>
        </w:tc>
        <w:tc>
          <w:tcPr>
            <w:tcW w:w="6237" w:type="dxa"/>
          </w:tcPr>
          <w:p w:rsidR="00AC02DB" w:rsidRPr="00AC02DB" w:rsidRDefault="00AC02DB" w:rsidP="00AC0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lang w:val="pt-BR" w:eastAsia="ar-SA"/>
              </w:rPr>
            </w:pPr>
            <w:r w:rsidRPr="00AC02DB">
              <w:rPr>
                <w:b/>
                <w:bCs/>
                <w:sz w:val="24"/>
                <w:szCs w:val="24"/>
                <w:lang w:val="pt-BR" w:eastAsia="ar-SA"/>
              </w:rPr>
              <w:t>Propunere tehnică operator economic</w:t>
            </w:r>
          </w:p>
        </w:tc>
        <w:tc>
          <w:tcPr>
            <w:tcW w:w="1560" w:type="dxa"/>
          </w:tcPr>
          <w:p w:rsidR="00AC02DB" w:rsidRPr="00AC02DB" w:rsidRDefault="00AC02DB" w:rsidP="00AC0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4"/>
                <w:szCs w:val="24"/>
                <w:lang w:val="pt-BR" w:eastAsia="ar-SA"/>
              </w:rPr>
            </w:pPr>
            <w:r w:rsidRPr="00AC02DB">
              <w:rPr>
                <w:b/>
                <w:bCs/>
                <w:sz w:val="24"/>
                <w:szCs w:val="24"/>
                <w:lang w:val="pt-BR" w:eastAsia="ar-SA"/>
              </w:rPr>
              <w:t>Observații</w:t>
            </w:r>
          </w:p>
        </w:tc>
      </w:tr>
      <w:tr w:rsidR="00AC02DB" w:rsidRPr="00AC02DB" w:rsidTr="002B43A9">
        <w:trPr>
          <w:trHeight w:val="4130"/>
        </w:trPr>
        <w:tc>
          <w:tcPr>
            <w:tcW w:w="6232" w:type="dxa"/>
          </w:tcPr>
          <w:p w:rsidR="00AC02DB" w:rsidRPr="00AC02DB" w:rsidRDefault="00AC02DB" w:rsidP="00AC0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eastAsia="ar-SA"/>
              </w:rPr>
            </w:pPr>
          </w:p>
          <w:p w:rsidR="00AC02DB" w:rsidRPr="00AC02DB" w:rsidRDefault="00AC02DB" w:rsidP="00AC02DB">
            <w:pPr>
              <w:numPr>
                <w:ilvl w:val="0"/>
                <w:numId w:val="1"/>
              </w:numPr>
              <w:rPr>
                <w:b/>
              </w:rPr>
            </w:pPr>
            <w:r w:rsidRPr="00AC02DB">
              <w:rPr>
                <w:b/>
              </w:rPr>
              <w:t>GENERALITĂŢI</w:t>
            </w:r>
          </w:p>
          <w:p w:rsidR="00AC02DB" w:rsidRPr="00AC02DB" w:rsidRDefault="00AC02DB" w:rsidP="00AC02DB">
            <w:pPr>
              <w:numPr>
                <w:ilvl w:val="1"/>
                <w:numId w:val="1"/>
              </w:numPr>
              <w:jc w:val="both"/>
              <w:rPr>
                <w:noProof/>
              </w:rPr>
            </w:pPr>
            <w:r w:rsidRPr="00AC02DB">
              <w:rPr>
                <w:b/>
                <w:bCs/>
                <w:noProof/>
                <w:color w:val="000000"/>
                <w:lang w:bidi="ro-RO"/>
              </w:rPr>
              <w:t xml:space="preserve">Prezenta specificație tehnică </w:t>
            </w:r>
            <w:r w:rsidRPr="00AC02DB">
              <w:rPr>
                <w:noProof/>
                <w:color w:val="000000"/>
                <w:lang w:bidi="ro-RO"/>
              </w:rPr>
              <w:t>stabilește forma, dimensiunile, culorile, condițiile tehnice și de calitate pe care trebuie să le îndeplinească produsul gata confecționat.</w:t>
            </w:r>
          </w:p>
          <w:p w:rsidR="00AC02DB" w:rsidRPr="00AC02DB" w:rsidRDefault="00AC02DB" w:rsidP="00AC02DB">
            <w:pPr>
              <w:numPr>
                <w:ilvl w:val="1"/>
                <w:numId w:val="1"/>
              </w:numPr>
              <w:jc w:val="both"/>
              <w:rPr>
                <w:noProof/>
              </w:rPr>
            </w:pPr>
            <w:r w:rsidRPr="00AC02DB">
              <w:rPr>
                <w:b/>
                <w:bCs/>
                <w:noProof/>
                <w:color w:val="000000"/>
                <w:lang w:bidi="ro-RO"/>
              </w:rPr>
              <w:t xml:space="preserve">Centura </w:t>
            </w:r>
            <w:r w:rsidRPr="00AC02DB">
              <w:rPr>
                <w:noProof/>
                <w:color w:val="000000"/>
                <w:lang w:bidi="ro-RO"/>
              </w:rPr>
              <w:t>se confecționează din material textil de culoare neagră și este prevăzută cu sistem de autoblocare al cataramei.</w:t>
            </w:r>
          </w:p>
          <w:p w:rsidR="00AC02DB" w:rsidRPr="00AC02DB" w:rsidRDefault="00AC02DB" w:rsidP="00AC02DB">
            <w:pPr>
              <w:numPr>
                <w:ilvl w:val="1"/>
                <w:numId w:val="1"/>
              </w:numPr>
              <w:jc w:val="both"/>
              <w:rPr>
                <w:noProof/>
              </w:rPr>
            </w:pPr>
            <w:r w:rsidRPr="00AC02DB">
              <w:rPr>
                <w:b/>
                <w:bCs/>
                <w:noProof/>
                <w:color w:val="000000"/>
                <w:lang w:bidi="ro-RO"/>
              </w:rPr>
              <w:t xml:space="preserve">Centura </w:t>
            </w:r>
            <w:r w:rsidRPr="00AC02DB">
              <w:rPr>
                <w:noProof/>
                <w:color w:val="000000"/>
                <w:lang w:bidi="ro-RO"/>
              </w:rPr>
              <w:t>se poartă la costumul / combinezonul de instruire de către elevii Școlii de Pregătire a Agenților Poliției de Frontieră ”Avram Iancu” .</w:t>
            </w:r>
          </w:p>
          <w:p w:rsidR="00AC02DB" w:rsidRPr="00AC02DB" w:rsidRDefault="00AC02DB" w:rsidP="00AC02DB">
            <w:pPr>
              <w:numPr>
                <w:ilvl w:val="1"/>
                <w:numId w:val="1"/>
              </w:numPr>
              <w:jc w:val="both"/>
              <w:rPr>
                <w:noProof/>
              </w:rPr>
            </w:pPr>
            <w:r w:rsidRPr="00AC02DB">
              <w:rPr>
                <w:b/>
                <w:bCs/>
                <w:noProof/>
                <w:color w:val="000000"/>
                <w:lang w:bidi="ro-RO"/>
              </w:rPr>
              <w:t xml:space="preserve">Centura </w:t>
            </w:r>
            <w:r w:rsidRPr="00AC02DB">
              <w:rPr>
                <w:noProof/>
                <w:color w:val="000000"/>
                <w:lang w:bidi="ro-RO"/>
              </w:rPr>
              <w:t xml:space="preserve">se confecționează din două părți distincte: centura interioară din material textil tip nailon </w:t>
            </w:r>
            <w:r w:rsidRPr="00AC02DB">
              <w:rPr>
                <w:i/>
                <w:iCs/>
                <w:noProof/>
                <w:color w:val="000000"/>
                <w:lang w:bidi="ro-RO"/>
              </w:rPr>
              <w:t>(sau echivalent)</w:t>
            </w:r>
            <w:r w:rsidRPr="00AC02DB">
              <w:rPr>
                <w:noProof/>
                <w:color w:val="000000"/>
                <w:lang w:bidi="ro-RO"/>
              </w:rPr>
              <w:t xml:space="preserve"> și centura exterioară din material textil tip Cordura 500 D </w:t>
            </w:r>
            <w:r w:rsidRPr="00AC02DB">
              <w:rPr>
                <w:i/>
                <w:iCs/>
                <w:noProof/>
                <w:color w:val="000000"/>
                <w:lang w:bidi="ro-RO"/>
              </w:rPr>
              <w:t>(sau echivalent),</w:t>
            </w:r>
            <w:r w:rsidRPr="00AC02DB">
              <w:rPr>
                <w:noProof/>
                <w:color w:val="000000"/>
                <w:lang w:bidi="ro-RO"/>
              </w:rPr>
              <w:t xml:space="preserve"> laminată și tăiată cu laser.</w:t>
            </w:r>
          </w:p>
          <w:p w:rsidR="00AC02DB" w:rsidRPr="00AC02DB" w:rsidRDefault="00AC02DB" w:rsidP="00AC02DB">
            <w:pPr>
              <w:numPr>
                <w:ilvl w:val="1"/>
                <w:numId w:val="1"/>
              </w:numPr>
              <w:jc w:val="both"/>
              <w:rPr>
                <w:noProof/>
                <w:sz w:val="28"/>
                <w:szCs w:val="28"/>
              </w:rPr>
            </w:pPr>
            <w:r w:rsidRPr="00AC02DB">
              <w:rPr>
                <w:b/>
                <w:bCs/>
                <w:noProof/>
                <w:color w:val="000000"/>
                <w:lang w:bidi="ro-RO"/>
              </w:rPr>
              <w:t xml:space="preserve">Catarama </w:t>
            </w:r>
            <w:r w:rsidRPr="00AC02DB">
              <w:rPr>
                <w:noProof/>
                <w:color w:val="000000"/>
                <w:lang w:bidi="ro-RO"/>
              </w:rPr>
              <w:t>se confecționează din metal (aluminiu/alamă) la culoare și este prevăzută cu un sistem de închidere/deschidere rapidă</w:t>
            </w:r>
            <w:r w:rsidRPr="00AC02DB">
              <w:rPr>
                <w:noProof/>
                <w:color w:val="000000"/>
                <w:sz w:val="28"/>
                <w:szCs w:val="28"/>
                <w:lang w:bidi="ro-RO"/>
              </w:rPr>
              <w:t>.</w:t>
            </w:r>
          </w:p>
          <w:p w:rsidR="00AC02DB" w:rsidRPr="00AC02DB" w:rsidRDefault="00AC02DB" w:rsidP="00AC02DB">
            <w:pPr>
              <w:numPr>
                <w:ilvl w:val="1"/>
                <w:numId w:val="1"/>
              </w:numPr>
              <w:jc w:val="both"/>
              <w:rPr>
                <w:noProof/>
              </w:rPr>
            </w:pPr>
            <w:r w:rsidRPr="00AC02DB">
              <w:rPr>
                <w:b/>
                <w:bCs/>
                <w:noProof/>
                <w:color w:val="000000"/>
                <w:lang w:bidi="ro-RO"/>
              </w:rPr>
              <w:t xml:space="preserve">Centura </w:t>
            </w:r>
            <w:r w:rsidRPr="00AC02DB">
              <w:rPr>
                <w:noProof/>
                <w:color w:val="000000"/>
                <w:lang w:bidi="ro-RO"/>
              </w:rPr>
              <w:t>se confecționează în 5 mărimi (S, M, L, XL, XXL) și va avea o greutate totală de maxim 500 g. pentru mărimea XL.</w:t>
            </w:r>
          </w:p>
          <w:p w:rsidR="00AC02DB" w:rsidRPr="00AC02DB" w:rsidRDefault="00AC02DB" w:rsidP="00AC02DB">
            <w:pPr>
              <w:jc w:val="both"/>
              <w:rPr>
                <w:color w:val="000000"/>
                <w:lang w:bidi="ro-RO"/>
              </w:rPr>
            </w:pPr>
            <w:r w:rsidRPr="00AC02DB">
              <w:rPr>
                <w:b/>
                <w:bCs/>
                <w:color w:val="000000"/>
                <w:lang w:bidi="ro-RO"/>
              </w:rPr>
              <w:t xml:space="preserve">Produsul </w:t>
            </w:r>
            <w:r w:rsidRPr="00AC02DB">
              <w:rPr>
                <w:color w:val="000000"/>
                <w:lang w:bidi="ro-RO"/>
              </w:rPr>
              <w:t>gata confecționat trebuie să corespundă prevederilor prezentei specificații tehnice și cu modelului avizat.</w:t>
            </w:r>
          </w:p>
          <w:p w:rsidR="00AC02DB" w:rsidRPr="00AC02DB" w:rsidRDefault="00AC02DB" w:rsidP="00AC02DB">
            <w:pPr>
              <w:jc w:val="both"/>
              <w:rPr>
                <w:b/>
              </w:rPr>
            </w:pPr>
            <w:r w:rsidRPr="00AC02DB">
              <w:rPr>
                <w:b/>
              </w:rPr>
              <w:t xml:space="preserve">Avizarea modelului se va face de către achizitor cu ocazia lansării în producție, pentru 2 produse identice, din care unul la producător și </w:t>
            </w:r>
            <w:r w:rsidRPr="00AC02DB">
              <w:rPr>
                <w:b/>
              </w:rPr>
              <w:lastRenderedPageBreak/>
              <w:t>unul la beneficiar, ce vor constitui modelele de referință în funcție de care se execută și se verifică calitatea produselor contractate.</w:t>
            </w:r>
          </w:p>
          <w:p w:rsidR="00AC02DB" w:rsidRPr="00AC02DB" w:rsidRDefault="00AC02DB" w:rsidP="00AC02DB">
            <w:pPr>
              <w:jc w:val="both"/>
            </w:pPr>
            <w:r w:rsidRPr="00AC02DB">
              <w:rPr>
                <w:b/>
              </w:rPr>
              <w:t xml:space="preserve">Notă: Specificaţiile tehnice care indică o anumită origine, sursă, producţie, un procedeu special, o marcă de fabrică sau de comerţ, un brevet de invenţie, o licenţă de fabricaţie sau un standard, sunt menţionate doar pentru identificarea cu uşurinţă a produsului şi NU au ca efect favorizarea sau eliminarea anumitor operatori economici. Aceste specificaţii vor fi considerate ca având menţiunea de </w:t>
            </w:r>
            <w:r w:rsidRPr="00AC02DB">
              <w:rPr>
                <w:b/>
                <w:i/>
              </w:rPr>
              <w:t>,,sau echivalent”</w:t>
            </w:r>
            <w:r w:rsidRPr="00AC02DB">
              <w:rPr>
                <w:b/>
              </w:rPr>
              <w:t>.</w:t>
            </w:r>
          </w:p>
          <w:p w:rsidR="00AC02DB" w:rsidRPr="00AC02DB" w:rsidRDefault="00AC02DB" w:rsidP="00AC02DB">
            <w:pPr>
              <w:keepNext/>
              <w:numPr>
                <w:ilvl w:val="0"/>
                <w:numId w:val="1"/>
              </w:numPr>
              <w:jc w:val="both"/>
              <w:outlineLvl w:val="2"/>
              <w:rPr>
                <w:b/>
                <w:noProof/>
              </w:rPr>
            </w:pPr>
            <w:r w:rsidRPr="00AC02DB">
              <w:rPr>
                <w:b/>
                <w:noProof/>
              </w:rPr>
              <w:t xml:space="preserve">TABEL CU MATERIALE </w:t>
            </w:r>
          </w:p>
          <w:p w:rsidR="00AC02DB" w:rsidRPr="00AC02DB" w:rsidRDefault="00AC02DB" w:rsidP="00AC02DB"/>
          <w:tbl>
            <w:tblPr>
              <w:tblW w:w="5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3060"/>
              <w:gridCol w:w="2250"/>
            </w:tblGrid>
            <w:tr w:rsidR="00AC02DB" w:rsidRPr="00AC02DB" w:rsidTr="002B43A9">
              <w:tc>
                <w:tcPr>
                  <w:tcW w:w="543" w:type="dxa"/>
                </w:tcPr>
                <w:p w:rsidR="00AC02DB" w:rsidRPr="00AC02DB" w:rsidRDefault="00AC02DB" w:rsidP="00AC02DB">
                  <w:pPr>
                    <w:framePr w:hSpace="180" w:wrap="around" w:vAnchor="text" w:hAnchor="margin" w:xAlign="center" w:y="261"/>
                    <w:spacing w:after="0" w:line="240" w:lineRule="auto"/>
                    <w:suppressOverlap/>
                    <w:jc w:val="both"/>
                    <w:rPr>
                      <w:rFonts w:ascii="Times New Roman" w:eastAsia="Times New Roman" w:hAnsi="Times New Roman" w:cs="Times New Roman"/>
                      <w:b/>
                      <w:bCs/>
                      <w:noProof/>
                      <w:sz w:val="20"/>
                      <w:szCs w:val="20"/>
                      <w:lang w:val="ro-RO"/>
                    </w:rPr>
                  </w:pPr>
                  <w:r w:rsidRPr="00AC02DB">
                    <w:rPr>
                      <w:rFonts w:ascii="Times New Roman" w:eastAsia="Times New Roman" w:hAnsi="Times New Roman" w:cs="Times New Roman"/>
                      <w:b/>
                      <w:bCs/>
                      <w:noProof/>
                      <w:sz w:val="20"/>
                      <w:szCs w:val="20"/>
                      <w:lang w:val="ro-RO"/>
                    </w:rPr>
                    <w:t>Nr.</w:t>
                  </w:r>
                </w:p>
                <w:p w:rsidR="00AC02DB" w:rsidRPr="00AC02DB" w:rsidRDefault="00AC02DB" w:rsidP="00AC02DB">
                  <w:pPr>
                    <w:framePr w:hSpace="180" w:wrap="around" w:vAnchor="text" w:hAnchor="margin" w:xAlign="center" w:y="261"/>
                    <w:spacing w:after="0" w:line="240" w:lineRule="auto"/>
                    <w:suppressOverlap/>
                    <w:jc w:val="both"/>
                    <w:rPr>
                      <w:rFonts w:ascii="Times New Roman" w:eastAsia="Times New Roman" w:hAnsi="Times New Roman" w:cs="Times New Roman"/>
                      <w:b/>
                      <w:bCs/>
                      <w:noProof/>
                      <w:sz w:val="20"/>
                      <w:szCs w:val="20"/>
                      <w:lang w:val="ro-RO"/>
                    </w:rPr>
                  </w:pPr>
                  <w:r w:rsidRPr="00AC02DB">
                    <w:rPr>
                      <w:rFonts w:ascii="Times New Roman" w:eastAsia="Times New Roman" w:hAnsi="Times New Roman" w:cs="Times New Roman"/>
                      <w:b/>
                      <w:bCs/>
                      <w:noProof/>
                      <w:sz w:val="20"/>
                      <w:szCs w:val="20"/>
                      <w:lang w:val="ro-RO"/>
                    </w:rPr>
                    <w:t>crt.</w:t>
                  </w:r>
                </w:p>
              </w:tc>
              <w:tc>
                <w:tcPr>
                  <w:tcW w:w="3060" w:type="dxa"/>
                  <w:shd w:val="clear" w:color="auto" w:fill="FFFFFF"/>
                </w:tcPr>
                <w:p w:rsidR="00AC02DB" w:rsidRPr="00AC02DB" w:rsidRDefault="00AC02DB" w:rsidP="00AC02DB">
                  <w:pPr>
                    <w:framePr w:hSpace="180" w:wrap="around" w:vAnchor="text" w:hAnchor="margin" w:xAlign="center" w:y="261"/>
                    <w:spacing w:after="0" w:line="240" w:lineRule="auto"/>
                    <w:suppressOverlap/>
                    <w:jc w:val="both"/>
                    <w:rPr>
                      <w:rFonts w:ascii="Times New Roman" w:eastAsia="Times New Roman" w:hAnsi="Times New Roman" w:cs="Times New Roman"/>
                      <w:b/>
                      <w:bCs/>
                      <w:noProof/>
                      <w:sz w:val="20"/>
                      <w:szCs w:val="20"/>
                      <w:lang w:val="ro-RO"/>
                    </w:rPr>
                  </w:pPr>
                  <w:r w:rsidRPr="00AC02DB">
                    <w:rPr>
                      <w:rFonts w:ascii="Times New Roman" w:eastAsia="Times New Roman" w:hAnsi="Times New Roman" w:cs="Times New Roman"/>
                      <w:b/>
                      <w:bCs/>
                      <w:noProof/>
                      <w:sz w:val="20"/>
                      <w:szCs w:val="20"/>
                      <w:lang w:val="ro-RO"/>
                    </w:rPr>
                    <w:t xml:space="preserve">     Denumirea materialului</w:t>
                  </w:r>
                </w:p>
              </w:tc>
              <w:tc>
                <w:tcPr>
                  <w:tcW w:w="2250" w:type="dxa"/>
                </w:tcPr>
                <w:p w:rsidR="00AC02DB" w:rsidRPr="00AC02DB" w:rsidRDefault="00AC02DB" w:rsidP="00AC02DB">
                  <w:pPr>
                    <w:framePr w:hSpace="180" w:wrap="around" w:vAnchor="text" w:hAnchor="margin" w:xAlign="center" w:y="261"/>
                    <w:spacing w:after="0" w:line="240" w:lineRule="auto"/>
                    <w:suppressOverlap/>
                    <w:jc w:val="both"/>
                    <w:rPr>
                      <w:rFonts w:ascii="Times New Roman" w:eastAsia="Times New Roman" w:hAnsi="Times New Roman" w:cs="Times New Roman"/>
                      <w:b/>
                      <w:bCs/>
                      <w:noProof/>
                      <w:sz w:val="20"/>
                      <w:szCs w:val="20"/>
                      <w:lang w:val="ro-RO"/>
                    </w:rPr>
                  </w:pPr>
                  <w:r w:rsidRPr="00AC02DB">
                    <w:rPr>
                      <w:rFonts w:ascii="Times New Roman" w:eastAsia="Times New Roman" w:hAnsi="Times New Roman" w:cs="Times New Roman"/>
                      <w:b/>
                      <w:bCs/>
                      <w:noProof/>
                      <w:sz w:val="20"/>
                      <w:szCs w:val="20"/>
                      <w:lang w:val="ro-RO"/>
                    </w:rPr>
                    <w:t xml:space="preserve">           Utilizare</w:t>
                  </w:r>
                </w:p>
              </w:tc>
            </w:tr>
            <w:tr w:rsidR="00AC02DB" w:rsidRPr="00AC02DB" w:rsidTr="002B43A9">
              <w:tc>
                <w:tcPr>
                  <w:tcW w:w="543" w:type="dxa"/>
                </w:tcPr>
                <w:p w:rsidR="00AC02DB" w:rsidRPr="00AC02DB" w:rsidRDefault="00AC02DB" w:rsidP="00AC02DB">
                  <w:pPr>
                    <w:framePr w:hSpace="180" w:wrap="around" w:vAnchor="text" w:hAnchor="margin" w:xAlign="center" w:y="261"/>
                    <w:numPr>
                      <w:ilvl w:val="0"/>
                      <w:numId w:val="2"/>
                    </w:numPr>
                    <w:spacing w:after="0" w:line="240" w:lineRule="auto"/>
                    <w:suppressOverlap/>
                    <w:jc w:val="center"/>
                    <w:rPr>
                      <w:rFonts w:ascii="Times New Roman" w:eastAsia="Times New Roman" w:hAnsi="Times New Roman" w:cs="Times New Roman"/>
                      <w:b/>
                      <w:bCs/>
                      <w:noProof/>
                      <w:sz w:val="20"/>
                      <w:szCs w:val="20"/>
                      <w:lang w:val="ro-RO"/>
                    </w:rPr>
                  </w:pPr>
                </w:p>
              </w:tc>
              <w:tc>
                <w:tcPr>
                  <w:tcW w:w="3060" w:type="dxa"/>
                  <w:shd w:val="clear" w:color="auto" w:fill="FFFFFF"/>
                </w:tcPr>
                <w:p w:rsidR="00AC02DB" w:rsidRPr="00AC02DB" w:rsidRDefault="00AC02DB" w:rsidP="00AC02DB">
                  <w:pPr>
                    <w:framePr w:hSpace="180" w:wrap="around" w:vAnchor="text" w:hAnchor="margin" w:xAlign="center" w:y="261"/>
                    <w:widowControl w:val="0"/>
                    <w:spacing w:after="0" w:line="240" w:lineRule="auto"/>
                    <w:suppressOverlap/>
                    <w:jc w:val="both"/>
                    <w:rPr>
                      <w:rFonts w:ascii="Times New Roman" w:eastAsia="Times New Roman" w:hAnsi="Times New Roman" w:cs="Times New Roman"/>
                      <w:sz w:val="20"/>
                      <w:szCs w:val="20"/>
                    </w:rPr>
                  </w:pPr>
                  <w:r w:rsidRPr="00AC02DB">
                    <w:rPr>
                      <w:rFonts w:ascii="Times New Roman" w:eastAsia="Times New Roman" w:hAnsi="Times New Roman" w:cs="Times New Roman"/>
                      <w:color w:val="000000"/>
                      <w:sz w:val="20"/>
                      <w:szCs w:val="20"/>
                      <w:lang w:bidi="ro-RO"/>
                    </w:rPr>
                    <w:t xml:space="preserve">Material tip </w:t>
                  </w:r>
                  <w:proofErr w:type="spellStart"/>
                  <w:r w:rsidRPr="00AC02DB">
                    <w:rPr>
                      <w:rFonts w:ascii="Times New Roman" w:eastAsia="Times New Roman" w:hAnsi="Times New Roman" w:cs="Times New Roman"/>
                      <w:color w:val="000000"/>
                      <w:sz w:val="20"/>
                      <w:szCs w:val="20"/>
                      <w:lang w:bidi="ro-RO"/>
                    </w:rPr>
                    <w:t>nailon</w:t>
                  </w:r>
                  <w:proofErr w:type="spellEnd"/>
                  <w:r w:rsidRPr="00AC02DB">
                    <w:rPr>
                      <w:rFonts w:ascii="Times New Roman" w:eastAsia="Times New Roman" w:hAnsi="Times New Roman" w:cs="Times New Roman"/>
                      <w:color w:val="000000"/>
                      <w:sz w:val="20"/>
                      <w:szCs w:val="20"/>
                      <w:lang w:bidi="ro-RO"/>
                    </w:rPr>
                    <w:t xml:space="preserve"> </w:t>
                  </w:r>
                  <w:r w:rsidRPr="00AC02DB">
                    <w:rPr>
                      <w:rFonts w:ascii="Times New Roman" w:eastAsia="Times New Roman" w:hAnsi="Times New Roman" w:cs="Times New Roman"/>
                      <w:i/>
                      <w:iCs/>
                      <w:color w:val="000000"/>
                      <w:sz w:val="20"/>
                      <w:szCs w:val="20"/>
                      <w:lang w:bidi="ro-RO"/>
                    </w:rPr>
                    <w:t>(</w:t>
                  </w:r>
                  <w:proofErr w:type="spellStart"/>
                  <w:r w:rsidRPr="00AC02DB">
                    <w:rPr>
                      <w:rFonts w:ascii="Times New Roman" w:eastAsia="Times New Roman" w:hAnsi="Times New Roman" w:cs="Times New Roman"/>
                      <w:i/>
                      <w:iCs/>
                      <w:color w:val="000000"/>
                      <w:sz w:val="20"/>
                      <w:szCs w:val="20"/>
                      <w:lang w:bidi="ro-RO"/>
                    </w:rPr>
                    <w:t>sau</w:t>
                  </w:r>
                  <w:proofErr w:type="spellEnd"/>
                  <w:r w:rsidRPr="00AC02DB">
                    <w:rPr>
                      <w:rFonts w:ascii="Times New Roman" w:eastAsia="Times New Roman" w:hAnsi="Times New Roman" w:cs="Times New Roman"/>
                      <w:i/>
                      <w:iCs/>
                      <w:color w:val="000000"/>
                      <w:sz w:val="20"/>
                      <w:szCs w:val="20"/>
                      <w:lang w:bidi="ro-RO"/>
                    </w:rPr>
                    <w:t xml:space="preserve"> </w:t>
                  </w:r>
                  <w:proofErr w:type="spellStart"/>
                  <w:r w:rsidRPr="00AC02DB">
                    <w:rPr>
                      <w:rFonts w:ascii="Times New Roman" w:eastAsia="Times New Roman" w:hAnsi="Times New Roman" w:cs="Times New Roman"/>
                      <w:i/>
                      <w:iCs/>
                      <w:color w:val="000000"/>
                      <w:sz w:val="20"/>
                      <w:szCs w:val="20"/>
                      <w:lang w:bidi="ro-RO"/>
                    </w:rPr>
                    <w:t>echivalent</w:t>
                  </w:r>
                  <w:proofErr w:type="spellEnd"/>
                  <w:r w:rsidRPr="00AC02DB">
                    <w:rPr>
                      <w:rFonts w:ascii="Times New Roman" w:eastAsia="Times New Roman" w:hAnsi="Times New Roman" w:cs="Times New Roman"/>
                      <w:i/>
                      <w:iCs/>
                      <w:color w:val="000000"/>
                      <w:sz w:val="20"/>
                      <w:szCs w:val="20"/>
                      <w:lang w:bidi="ro-RO"/>
                    </w:rPr>
                    <w:t>)</w:t>
                  </w:r>
                </w:p>
              </w:tc>
              <w:tc>
                <w:tcPr>
                  <w:tcW w:w="2250" w:type="dxa"/>
                </w:tcPr>
                <w:p w:rsidR="00AC02DB" w:rsidRPr="00AC02DB" w:rsidRDefault="00AC02DB" w:rsidP="00AC02DB">
                  <w:pPr>
                    <w:framePr w:hSpace="180" w:wrap="around" w:vAnchor="text" w:hAnchor="margin" w:xAlign="center" w:y="261"/>
                    <w:widowControl w:val="0"/>
                    <w:spacing w:after="0" w:line="240" w:lineRule="auto"/>
                    <w:suppressOverlap/>
                    <w:jc w:val="both"/>
                    <w:rPr>
                      <w:rFonts w:ascii="Times New Roman" w:eastAsia="Times New Roman" w:hAnsi="Times New Roman" w:cs="Times New Roman"/>
                      <w:sz w:val="20"/>
                      <w:szCs w:val="20"/>
                    </w:rPr>
                  </w:pPr>
                  <w:proofErr w:type="spellStart"/>
                  <w:r w:rsidRPr="00AC02DB">
                    <w:rPr>
                      <w:rFonts w:ascii="Times New Roman" w:eastAsia="Times New Roman" w:hAnsi="Times New Roman" w:cs="Times New Roman"/>
                      <w:color w:val="000000"/>
                      <w:sz w:val="20"/>
                      <w:szCs w:val="20"/>
                      <w:lang w:bidi="ro-RO"/>
                    </w:rPr>
                    <w:t>Centura</w:t>
                  </w:r>
                  <w:proofErr w:type="spellEnd"/>
                  <w:r w:rsidRPr="00AC02DB">
                    <w:rPr>
                      <w:rFonts w:ascii="Times New Roman" w:eastAsia="Times New Roman" w:hAnsi="Times New Roman" w:cs="Times New Roman"/>
                      <w:color w:val="000000"/>
                      <w:sz w:val="20"/>
                      <w:szCs w:val="20"/>
                      <w:lang w:bidi="ro-RO"/>
                    </w:rPr>
                    <w:t xml:space="preserve"> </w:t>
                  </w:r>
                  <w:proofErr w:type="spellStart"/>
                  <w:r w:rsidRPr="00AC02DB">
                    <w:rPr>
                      <w:rFonts w:ascii="Times New Roman" w:eastAsia="Times New Roman" w:hAnsi="Times New Roman" w:cs="Times New Roman"/>
                      <w:color w:val="000000"/>
                      <w:sz w:val="20"/>
                      <w:szCs w:val="20"/>
                      <w:lang w:bidi="ro-RO"/>
                    </w:rPr>
                    <w:t>interioară</w:t>
                  </w:r>
                  <w:proofErr w:type="spellEnd"/>
                </w:p>
              </w:tc>
            </w:tr>
            <w:tr w:rsidR="00AC02DB" w:rsidRPr="00AC02DB" w:rsidTr="002B43A9">
              <w:tc>
                <w:tcPr>
                  <w:tcW w:w="543" w:type="dxa"/>
                </w:tcPr>
                <w:p w:rsidR="00AC02DB" w:rsidRPr="00AC02DB" w:rsidRDefault="00AC02DB" w:rsidP="00AC02DB">
                  <w:pPr>
                    <w:framePr w:hSpace="180" w:wrap="around" w:vAnchor="text" w:hAnchor="margin" w:xAlign="center" w:y="261"/>
                    <w:numPr>
                      <w:ilvl w:val="0"/>
                      <w:numId w:val="2"/>
                    </w:numPr>
                    <w:spacing w:after="0" w:line="240" w:lineRule="auto"/>
                    <w:suppressOverlap/>
                    <w:jc w:val="center"/>
                    <w:rPr>
                      <w:rFonts w:ascii="Times New Roman" w:eastAsia="Times New Roman" w:hAnsi="Times New Roman" w:cs="Times New Roman"/>
                      <w:b/>
                      <w:bCs/>
                      <w:noProof/>
                      <w:sz w:val="20"/>
                      <w:szCs w:val="20"/>
                      <w:lang w:val="ro-RO"/>
                    </w:rPr>
                  </w:pPr>
                </w:p>
              </w:tc>
              <w:tc>
                <w:tcPr>
                  <w:tcW w:w="3060" w:type="dxa"/>
                  <w:shd w:val="clear" w:color="auto" w:fill="FFFFFF"/>
                </w:tcPr>
                <w:p w:rsidR="00AC02DB" w:rsidRPr="00AC02DB" w:rsidRDefault="00AC02DB" w:rsidP="00AC02DB">
                  <w:pPr>
                    <w:framePr w:hSpace="180" w:wrap="around" w:vAnchor="text" w:hAnchor="margin" w:xAlign="center" w:y="261"/>
                    <w:widowControl w:val="0"/>
                    <w:spacing w:after="0" w:line="240" w:lineRule="auto"/>
                    <w:suppressOverlap/>
                    <w:jc w:val="both"/>
                    <w:rPr>
                      <w:rFonts w:ascii="Times New Roman" w:eastAsia="Times New Roman" w:hAnsi="Times New Roman" w:cs="Times New Roman"/>
                      <w:sz w:val="20"/>
                      <w:szCs w:val="20"/>
                    </w:rPr>
                  </w:pPr>
                  <w:r w:rsidRPr="00AC02DB">
                    <w:rPr>
                      <w:rFonts w:ascii="Times New Roman" w:eastAsia="Times New Roman" w:hAnsi="Times New Roman" w:cs="Times New Roman"/>
                      <w:color w:val="000000"/>
                      <w:sz w:val="20"/>
                      <w:szCs w:val="20"/>
                      <w:lang w:bidi="ro-RO"/>
                    </w:rPr>
                    <w:t xml:space="preserve">Material tip </w:t>
                  </w:r>
                  <w:proofErr w:type="spellStart"/>
                  <w:r w:rsidRPr="00AC02DB">
                    <w:rPr>
                      <w:rFonts w:ascii="Times New Roman" w:eastAsia="Times New Roman" w:hAnsi="Times New Roman" w:cs="Times New Roman"/>
                      <w:color w:val="000000"/>
                      <w:sz w:val="20"/>
                      <w:szCs w:val="20"/>
                      <w:lang w:bidi="ro-RO"/>
                    </w:rPr>
                    <w:t>Cordura</w:t>
                  </w:r>
                  <w:proofErr w:type="spellEnd"/>
                  <w:r w:rsidRPr="00AC02DB">
                    <w:rPr>
                      <w:rFonts w:ascii="Times New Roman" w:eastAsia="Times New Roman" w:hAnsi="Times New Roman" w:cs="Times New Roman"/>
                      <w:color w:val="000000"/>
                      <w:sz w:val="20"/>
                      <w:szCs w:val="20"/>
                      <w:lang w:bidi="ro-RO"/>
                    </w:rPr>
                    <w:t xml:space="preserve"> 500 D </w:t>
                  </w:r>
                  <w:r w:rsidRPr="00AC02DB">
                    <w:rPr>
                      <w:rFonts w:ascii="Times New Roman" w:eastAsia="Times New Roman" w:hAnsi="Times New Roman" w:cs="Times New Roman"/>
                      <w:i/>
                      <w:iCs/>
                      <w:color w:val="000000"/>
                      <w:sz w:val="20"/>
                      <w:szCs w:val="20"/>
                      <w:lang w:bidi="ro-RO"/>
                    </w:rPr>
                    <w:t>(</w:t>
                  </w:r>
                  <w:proofErr w:type="spellStart"/>
                  <w:r w:rsidRPr="00AC02DB">
                    <w:rPr>
                      <w:rFonts w:ascii="Times New Roman" w:eastAsia="Times New Roman" w:hAnsi="Times New Roman" w:cs="Times New Roman"/>
                      <w:i/>
                      <w:iCs/>
                      <w:color w:val="000000"/>
                      <w:sz w:val="20"/>
                      <w:szCs w:val="20"/>
                      <w:lang w:bidi="ro-RO"/>
                    </w:rPr>
                    <w:t>sau</w:t>
                  </w:r>
                  <w:proofErr w:type="spellEnd"/>
                  <w:r w:rsidRPr="00AC02DB">
                    <w:rPr>
                      <w:rFonts w:ascii="Times New Roman" w:eastAsia="Times New Roman" w:hAnsi="Times New Roman" w:cs="Times New Roman"/>
                      <w:i/>
                      <w:iCs/>
                      <w:color w:val="000000"/>
                      <w:sz w:val="20"/>
                      <w:szCs w:val="20"/>
                      <w:lang w:bidi="ro-RO"/>
                    </w:rPr>
                    <w:t xml:space="preserve"> </w:t>
                  </w:r>
                  <w:proofErr w:type="spellStart"/>
                  <w:r w:rsidRPr="00AC02DB">
                    <w:rPr>
                      <w:rFonts w:ascii="Times New Roman" w:eastAsia="Times New Roman" w:hAnsi="Times New Roman" w:cs="Times New Roman"/>
                      <w:i/>
                      <w:iCs/>
                      <w:color w:val="000000"/>
                      <w:sz w:val="20"/>
                      <w:szCs w:val="20"/>
                      <w:lang w:bidi="ro-RO"/>
                    </w:rPr>
                    <w:t>echivalent</w:t>
                  </w:r>
                  <w:proofErr w:type="spellEnd"/>
                  <w:r w:rsidRPr="00AC02DB">
                    <w:rPr>
                      <w:rFonts w:ascii="Times New Roman" w:eastAsia="Times New Roman" w:hAnsi="Times New Roman" w:cs="Times New Roman"/>
                      <w:i/>
                      <w:iCs/>
                      <w:color w:val="000000"/>
                      <w:sz w:val="20"/>
                      <w:szCs w:val="20"/>
                      <w:lang w:bidi="ro-RO"/>
                    </w:rPr>
                    <w:t>)</w:t>
                  </w:r>
                </w:p>
              </w:tc>
              <w:tc>
                <w:tcPr>
                  <w:tcW w:w="2250" w:type="dxa"/>
                </w:tcPr>
                <w:p w:rsidR="00AC02DB" w:rsidRPr="00AC02DB" w:rsidRDefault="00AC02DB" w:rsidP="00AC02DB">
                  <w:pPr>
                    <w:framePr w:hSpace="180" w:wrap="around" w:vAnchor="text" w:hAnchor="margin" w:xAlign="center" w:y="261"/>
                    <w:widowControl w:val="0"/>
                    <w:spacing w:after="0" w:line="240" w:lineRule="auto"/>
                    <w:suppressOverlap/>
                    <w:jc w:val="both"/>
                    <w:rPr>
                      <w:rFonts w:ascii="Times New Roman" w:eastAsia="Times New Roman" w:hAnsi="Times New Roman" w:cs="Times New Roman"/>
                      <w:sz w:val="20"/>
                      <w:szCs w:val="20"/>
                    </w:rPr>
                  </w:pPr>
                  <w:proofErr w:type="spellStart"/>
                  <w:r w:rsidRPr="00AC02DB">
                    <w:rPr>
                      <w:rFonts w:ascii="Times New Roman" w:eastAsia="Times New Roman" w:hAnsi="Times New Roman" w:cs="Times New Roman"/>
                      <w:color w:val="000000"/>
                      <w:sz w:val="20"/>
                      <w:szCs w:val="20"/>
                      <w:lang w:bidi="ro-RO"/>
                    </w:rPr>
                    <w:t>Centura</w:t>
                  </w:r>
                  <w:proofErr w:type="spellEnd"/>
                  <w:r w:rsidRPr="00AC02DB">
                    <w:rPr>
                      <w:rFonts w:ascii="Times New Roman" w:eastAsia="Times New Roman" w:hAnsi="Times New Roman" w:cs="Times New Roman"/>
                      <w:color w:val="000000"/>
                      <w:sz w:val="20"/>
                      <w:szCs w:val="20"/>
                      <w:lang w:bidi="ro-RO"/>
                    </w:rPr>
                    <w:t xml:space="preserve"> </w:t>
                  </w:r>
                  <w:proofErr w:type="spellStart"/>
                  <w:r w:rsidRPr="00AC02DB">
                    <w:rPr>
                      <w:rFonts w:ascii="Times New Roman" w:eastAsia="Times New Roman" w:hAnsi="Times New Roman" w:cs="Times New Roman"/>
                      <w:color w:val="000000"/>
                      <w:sz w:val="20"/>
                      <w:szCs w:val="20"/>
                      <w:lang w:bidi="ro-RO"/>
                    </w:rPr>
                    <w:t>exterioară</w:t>
                  </w:r>
                  <w:proofErr w:type="spellEnd"/>
                </w:p>
              </w:tc>
            </w:tr>
            <w:tr w:rsidR="00AC02DB" w:rsidRPr="00AC02DB" w:rsidTr="002B43A9">
              <w:tc>
                <w:tcPr>
                  <w:tcW w:w="543" w:type="dxa"/>
                </w:tcPr>
                <w:p w:rsidR="00AC02DB" w:rsidRPr="00AC02DB" w:rsidRDefault="00AC02DB" w:rsidP="00AC02DB">
                  <w:pPr>
                    <w:framePr w:hSpace="180" w:wrap="around" w:vAnchor="text" w:hAnchor="margin" w:xAlign="center" w:y="261"/>
                    <w:numPr>
                      <w:ilvl w:val="0"/>
                      <w:numId w:val="2"/>
                    </w:numPr>
                    <w:spacing w:after="0" w:line="240" w:lineRule="auto"/>
                    <w:suppressOverlap/>
                    <w:jc w:val="center"/>
                    <w:rPr>
                      <w:rFonts w:ascii="Times New Roman" w:eastAsia="Times New Roman" w:hAnsi="Times New Roman" w:cs="Times New Roman"/>
                      <w:b/>
                      <w:bCs/>
                      <w:noProof/>
                      <w:sz w:val="20"/>
                      <w:szCs w:val="20"/>
                      <w:lang w:val="ro-RO"/>
                    </w:rPr>
                  </w:pPr>
                </w:p>
              </w:tc>
              <w:tc>
                <w:tcPr>
                  <w:tcW w:w="3060" w:type="dxa"/>
                  <w:shd w:val="clear" w:color="auto" w:fill="FFFFFF"/>
                </w:tcPr>
                <w:p w:rsidR="00AC02DB" w:rsidRPr="00AC02DB" w:rsidRDefault="00AC02DB" w:rsidP="00AC02DB">
                  <w:pPr>
                    <w:framePr w:hSpace="180" w:wrap="around" w:vAnchor="text" w:hAnchor="margin" w:xAlign="center" w:y="261"/>
                    <w:widowControl w:val="0"/>
                    <w:spacing w:after="0" w:line="240" w:lineRule="auto"/>
                    <w:suppressOverlap/>
                    <w:jc w:val="both"/>
                    <w:rPr>
                      <w:rFonts w:ascii="Times New Roman" w:eastAsia="Times New Roman" w:hAnsi="Times New Roman" w:cs="Times New Roman"/>
                      <w:sz w:val="20"/>
                      <w:szCs w:val="20"/>
                    </w:rPr>
                  </w:pPr>
                  <w:r w:rsidRPr="00AC02DB">
                    <w:rPr>
                      <w:rFonts w:ascii="Times New Roman" w:eastAsia="Times New Roman" w:hAnsi="Times New Roman" w:cs="Times New Roman"/>
                      <w:color w:val="000000"/>
                      <w:sz w:val="20"/>
                      <w:szCs w:val="20"/>
                      <w:lang w:bidi="ro-RO"/>
                    </w:rPr>
                    <w:t xml:space="preserve">Metal la </w:t>
                  </w:r>
                  <w:proofErr w:type="spellStart"/>
                  <w:r w:rsidRPr="00AC02DB">
                    <w:rPr>
                      <w:rFonts w:ascii="Times New Roman" w:eastAsia="Times New Roman" w:hAnsi="Times New Roman" w:cs="Times New Roman"/>
                      <w:color w:val="000000"/>
                      <w:sz w:val="20"/>
                      <w:szCs w:val="20"/>
                      <w:lang w:bidi="ro-RO"/>
                    </w:rPr>
                    <w:t>culoare</w:t>
                  </w:r>
                  <w:proofErr w:type="spellEnd"/>
                </w:p>
              </w:tc>
              <w:tc>
                <w:tcPr>
                  <w:tcW w:w="2250" w:type="dxa"/>
                </w:tcPr>
                <w:p w:rsidR="00AC02DB" w:rsidRPr="00AC02DB" w:rsidRDefault="00AC02DB" w:rsidP="00AC02DB">
                  <w:pPr>
                    <w:framePr w:hSpace="180" w:wrap="around" w:vAnchor="text" w:hAnchor="margin" w:xAlign="center" w:y="261"/>
                    <w:widowControl w:val="0"/>
                    <w:spacing w:after="0" w:line="240" w:lineRule="auto"/>
                    <w:suppressOverlap/>
                    <w:jc w:val="both"/>
                    <w:rPr>
                      <w:rFonts w:ascii="Times New Roman" w:eastAsia="Times New Roman" w:hAnsi="Times New Roman" w:cs="Times New Roman"/>
                      <w:sz w:val="20"/>
                      <w:szCs w:val="20"/>
                    </w:rPr>
                  </w:pPr>
                  <w:proofErr w:type="spellStart"/>
                  <w:r w:rsidRPr="00AC02DB">
                    <w:rPr>
                      <w:rFonts w:ascii="Times New Roman" w:eastAsia="Times New Roman" w:hAnsi="Times New Roman" w:cs="Times New Roman"/>
                      <w:color w:val="000000"/>
                      <w:sz w:val="20"/>
                      <w:szCs w:val="20"/>
                      <w:lang w:bidi="ro-RO"/>
                    </w:rPr>
                    <w:t>Cataramă</w:t>
                  </w:r>
                  <w:proofErr w:type="spellEnd"/>
                </w:p>
              </w:tc>
            </w:tr>
            <w:tr w:rsidR="00AC02DB" w:rsidRPr="00AC02DB" w:rsidTr="002B43A9">
              <w:tc>
                <w:tcPr>
                  <w:tcW w:w="543" w:type="dxa"/>
                </w:tcPr>
                <w:p w:rsidR="00AC02DB" w:rsidRPr="00AC02DB" w:rsidRDefault="00AC02DB" w:rsidP="00AC02DB">
                  <w:pPr>
                    <w:framePr w:hSpace="180" w:wrap="around" w:vAnchor="text" w:hAnchor="margin" w:xAlign="center" w:y="261"/>
                    <w:numPr>
                      <w:ilvl w:val="0"/>
                      <w:numId w:val="2"/>
                    </w:numPr>
                    <w:spacing w:after="0" w:line="240" w:lineRule="auto"/>
                    <w:suppressOverlap/>
                    <w:jc w:val="center"/>
                    <w:rPr>
                      <w:rFonts w:ascii="Times New Roman" w:eastAsia="Times New Roman" w:hAnsi="Times New Roman" w:cs="Times New Roman"/>
                      <w:b/>
                      <w:bCs/>
                      <w:noProof/>
                      <w:sz w:val="20"/>
                      <w:szCs w:val="20"/>
                      <w:lang w:val="ro-RO"/>
                    </w:rPr>
                  </w:pPr>
                </w:p>
              </w:tc>
              <w:tc>
                <w:tcPr>
                  <w:tcW w:w="3060" w:type="dxa"/>
                  <w:shd w:val="clear" w:color="auto" w:fill="FFFFFF"/>
                  <w:vAlign w:val="center"/>
                </w:tcPr>
                <w:p w:rsidR="00AC02DB" w:rsidRPr="00AC02DB" w:rsidRDefault="00AC02DB" w:rsidP="00AC02DB">
                  <w:pPr>
                    <w:framePr w:hSpace="180" w:wrap="around" w:vAnchor="text" w:hAnchor="margin" w:xAlign="center" w:y="261"/>
                    <w:widowControl w:val="0"/>
                    <w:spacing w:after="0" w:line="240" w:lineRule="auto"/>
                    <w:suppressOverlap/>
                    <w:jc w:val="both"/>
                    <w:rPr>
                      <w:rFonts w:ascii="Times New Roman" w:eastAsia="Times New Roman" w:hAnsi="Times New Roman" w:cs="Times New Roman"/>
                      <w:sz w:val="20"/>
                      <w:szCs w:val="20"/>
                    </w:rPr>
                  </w:pPr>
                  <w:proofErr w:type="spellStart"/>
                  <w:r w:rsidRPr="00AC02DB">
                    <w:rPr>
                      <w:rFonts w:ascii="Times New Roman" w:eastAsia="Times New Roman" w:hAnsi="Times New Roman" w:cs="Times New Roman"/>
                      <w:color w:val="000000"/>
                      <w:sz w:val="20"/>
                      <w:szCs w:val="20"/>
                      <w:lang w:bidi="ro-RO"/>
                    </w:rPr>
                    <w:t>Bandă</w:t>
                  </w:r>
                  <w:proofErr w:type="spellEnd"/>
                  <w:r w:rsidRPr="00AC02DB">
                    <w:rPr>
                      <w:rFonts w:ascii="Times New Roman" w:eastAsia="Times New Roman" w:hAnsi="Times New Roman" w:cs="Times New Roman"/>
                      <w:color w:val="000000"/>
                      <w:sz w:val="20"/>
                      <w:szCs w:val="20"/>
                      <w:lang w:bidi="ro-RO"/>
                    </w:rPr>
                    <w:t xml:space="preserve"> </w:t>
                  </w:r>
                  <w:r w:rsidRPr="00AC02DB">
                    <w:rPr>
                      <w:rFonts w:ascii="Times New Roman" w:eastAsia="Times New Roman" w:hAnsi="Times New Roman" w:cs="Times New Roman"/>
                      <w:color w:val="000000"/>
                      <w:sz w:val="20"/>
                      <w:szCs w:val="20"/>
                      <w:lang w:bidi="en-US"/>
                    </w:rPr>
                    <w:t xml:space="preserve">tip </w:t>
                  </w:r>
                  <w:proofErr w:type="spellStart"/>
                  <w:r w:rsidRPr="00AC02DB">
                    <w:rPr>
                      <w:rFonts w:ascii="Times New Roman" w:eastAsia="Times New Roman" w:hAnsi="Times New Roman" w:cs="Times New Roman"/>
                      <w:color w:val="000000"/>
                      <w:sz w:val="20"/>
                      <w:szCs w:val="20"/>
                      <w:lang w:bidi="en-US"/>
                    </w:rPr>
                    <w:t>velcro</w:t>
                  </w:r>
                  <w:proofErr w:type="spellEnd"/>
                  <w:r w:rsidRPr="00AC02DB">
                    <w:rPr>
                      <w:rFonts w:ascii="Times New Roman" w:eastAsia="Times New Roman" w:hAnsi="Times New Roman" w:cs="Times New Roman"/>
                      <w:color w:val="000000"/>
                      <w:sz w:val="20"/>
                      <w:szCs w:val="20"/>
                      <w:lang w:bidi="en-US"/>
                    </w:rPr>
                    <w:t xml:space="preserve"> </w:t>
                  </w:r>
                  <w:r w:rsidRPr="00AC02DB">
                    <w:rPr>
                      <w:rFonts w:ascii="Times New Roman" w:eastAsia="Times New Roman" w:hAnsi="Times New Roman" w:cs="Times New Roman"/>
                      <w:color w:val="000000"/>
                      <w:sz w:val="20"/>
                      <w:szCs w:val="20"/>
                      <w:lang w:bidi="ro-RO"/>
                    </w:rPr>
                    <w:t xml:space="preserve">la </w:t>
                  </w:r>
                  <w:proofErr w:type="spellStart"/>
                  <w:r w:rsidRPr="00AC02DB">
                    <w:rPr>
                      <w:rFonts w:ascii="Times New Roman" w:eastAsia="Times New Roman" w:hAnsi="Times New Roman" w:cs="Times New Roman"/>
                      <w:color w:val="000000"/>
                      <w:sz w:val="20"/>
                      <w:szCs w:val="20"/>
                      <w:lang w:bidi="ro-RO"/>
                    </w:rPr>
                    <w:t>culoare</w:t>
                  </w:r>
                  <w:proofErr w:type="spellEnd"/>
                </w:p>
              </w:tc>
              <w:tc>
                <w:tcPr>
                  <w:tcW w:w="2250" w:type="dxa"/>
                </w:tcPr>
                <w:p w:rsidR="00AC02DB" w:rsidRPr="00AC02DB" w:rsidRDefault="00AC02DB" w:rsidP="00AC02DB">
                  <w:pPr>
                    <w:framePr w:hSpace="180" w:wrap="around" w:vAnchor="text" w:hAnchor="margin" w:xAlign="center" w:y="261"/>
                    <w:widowControl w:val="0"/>
                    <w:spacing w:after="0" w:line="240" w:lineRule="auto"/>
                    <w:suppressOverlap/>
                    <w:jc w:val="both"/>
                    <w:rPr>
                      <w:rFonts w:ascii="Times New Roman" w:eastAsia="Times New Roman" w:hAnsi="Times New Roman" w:cs="Times New Roman"/>
                      <w:color w:val="000000"/>
                      <w:sz w:val="20"/>
                      <w:szCs w:val="20"/>
                      <w:lang w:bidi="ro-RO"/>
                    </w:rPr>
                  </w:pPr>
                  <w:proofErr w:type="spellStart"/>
                  <w:r w:rsidRPr="00AC02DB">
                    <w:rPr>
                      <w:rFonts w:ascii="Times New Roman" w:eastAsia="Times New Roman" w:hAnsi="Times New Roman" w:cs="Times New Roman"/>
                      <w:color w:val="000000"/>
                      <w:sz w:val="20"/>
                      <w:szCs w:val="20"/>
                      <w:lang w:bidi="ro-RO"/>
                    </w:rPr>
                    <w:t>Față</w:t>
                  </w:r>
                  <w:proofErr w:type="spellEnd"/>
                  <w:r w:rsidRPr="00AC02DB">
                    <w:rPr>
                      <w:rFonts w:ascii="Times New Roman" w:eastAsia="Times New Roman" w:hAnsi="Times New Roman" w:cs="Times New Roman"/>
                      <w:color w:val="000000"/>
                      <w:sz w:val="20"/>
                      <w:szCs w:val="20"/>
                      <w:lang w:bidi="ro-RO"/>
                    </w:rPr>
                    <w:t xml:space="preserve"> </w:t>
                  </w:r>
                  <w:proofErr w:type="spellStart"/>
                  <w:r w:rsidRPr="00AC02DB">
                    <w:rPr>
                      <w:rFonts w:ascii="Times New Roman" w:eastAsia="Times New Roman" w:hAnsi="Times New Roman" w:cs="Times New Roman"/>
                      <w:color w:val="000000"/>
                      <w:sz w:val="20"/>
                      <w:szCs w:val="20"/>
                      <w:lang w:bidi="ro-RO"/>
                    </w:rPr>
                    <w:t>centura</w:t>
                  </w:r>
                  <w:proofErr w:type="spellEnd"/>
                  <w:r w:rsidRPr="00AC02DB">
                    <w:rPr>
                      <w:rFonts w:ascii="Times New Roman" w:eastAsia="Times New Roman" w:hAnsi="Times New Roman" w:cs="Times New Roman"/>
                      <w:color w:val="000000"/>
                      <w:sz w:val="20"/>
                      <w:szCs w:val="20"/>
                      <w:lang w:bidi="ro-RO"/>
                    </w:rPr>
                    <w:t xml:space="preserve"> </w:t>
                  </w:r>
                  <w:proofErr w:type="spellStart"/>
                  <w:r w:rsidRPr="00AC02DB">
                    <w:rPr>
                      <w:rFonts w:ascii="Times New Roman" w:eastAsia="Times New Roman" w:hAnsi="Times New Roman" w:cs="Times New Roman"/>
                      <w:color w:val="000000"/>
                      <w:sz w:val="20"/>
                      <w:szCs w:val="20"/>
                      <w:lang w:bidi="ro-RO"/>
                    </w:rPr>
                    <w:t>interioară</w:t>
                  </w:r>
                  <w:proofErr w:type="spellEnd"/>
                  <w:r w:rsidRPr="00AC02DB">
                    <w:rPr>
                      <w:rFonts w:ascii="Times New Roman" w:eastAsia="Times New Roman" w:hAnsi="Times New Roman" w:cs="Times New Roman"/>
                      <w:color w:val="000000"/>
                      <w:sz w:val="20"/>
                      <w:szCs w:val="20"/>
                      <w:lang w:bidi="ro-RO"/>
                    </w:rPr>
                    <w:t xml:space="preserve">, spate </w:t>
                  </w:r>
                  <w:proofErr w:type="spellStart"/>
                  <w:r w:rsidRPr="00AC02DB">
                    <w:rPr>
                      <w:rFonts w:ascii="Times New Roman" w:eastAsia="Times New Roman" w:hAnsi="Times New Roman" w:cs="Times New Roman"/>
                      <w:color w:val="000000"/>
                      <w:sz w:val="20"/>
                      <w:szCs w:val="20"/>
                      <w:lang w:bidi="ro-RO"/>
                    </w:rPr>
                    <w:t>centura</w:t>
                  </w:r>
                  <w:proofErr w:type="spellEnd"/>
                  <w:r w:rsidRPr="00AC02DB">
                    <w:rPr>
                      <w:rFonts w:ascii="Times New Roman" w:eastAsia="Times New Roman" w:hAnsi="Times New Roman" w:cs="Times New Roman"/>
                      <w:color w:val="000000"/>
                      <w:sz w:val="20"/>
                      <w:szCs w:val="20"/>
                      <w:lang w:bidi="ro-RO"/>
                    </w:rPr>
                    <w:t xml:space="preserve"> </w:t>
                  </w:r>
                </w:p>
                <w:p w:rsidR="00AC02DB" w:rsidRPr="00AC02DB" w:rsidRDefault="00AC02DB" w:rsidP="00AC02DB">
                  <w:pPr>
                    <w:framePr w:hSpace="180" w:wrap="around" w:vAnchor="text" w:hAnchor="margin" w:xAlign="center" w:y="261"/>
                    <w:widowControl w:val="0"/>
                    <w:spacing w:after="0" w:line="240" w:lineRule="auto"/>
                    <w:suppressOverlap/>
                    <w:jc w:val="both"/>
                    <w:rPr>
                      <w:rFonts w:ascii="Times New Roman" w:eastAsia="Times New Roman" w:hAnsi="Times New Roman" w:cs="Times New Roman"/>
                      <w:sz w:val="20"/>
                      <w:szCs w:val="20"/>
                    </w:rPr>
                  </w:pPr>
                  <w:proofErr w:type="spellStart"/>
                  <w:r w:rsidRPr="00AC02DB">
                    <w:rPr>
                      <w:rFonts w:ascii="Times New Roman" w:eastAsia="Times New Roman" w:hAnsi="Times New Roman" w:cs="Times New Roman"/>
                      <w:color w:val="000000"/>
                      <w:sz w:val="20"/>
                      <w:szCs w:val="20"/>
                      <w:lang w:bidi="ro-RO"/>
                    </w:rPr>
                    <w:t>exterioară</w:t>
                  </w:r>
                  <w:proofErr w:type="spellEnd"/>
                </w:p>
              </w:tc>
            </w:tr>
          </w:tbl>
          <w:p w:rsidR="00AC02DB" w:rsidRPr="00AC02DB" w:rsidRDefault="00AC02DB" w:rsidP="00AC0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eastAsia="ar-SA"/>
              </w:rPr>
            </w:pPr>
          </w:p>
          <w:p w:rsidR="00AC02DB" w:rsidRPr="00AC02DB" w:rsidRDefault="00AC02DB" w:rsidP="00AC0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eastAsia="ar-SA"/>
              </w:rPr>
            </w:pPr>
          </w:p>
          <w:p w:rsidR="00AC02DB" w:rsidRPr="00AC02DB" w:rsidRDefault="00AC02DB" w:rsidP="00AC0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eastAsia="ar-SA"/>
              </w:rPr>
            </w:pPr>
          </w:p>
          <w:p w:rsidR="00AC02DB" w:rsidRPr="00AC02DB" w:rsidRDefault="00AC02DB" w:rsidP="00AC0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eastAsia="ar-SA"/>
              </w:rPr>
            </w:pPr>
          </w:p>
          <w:p w:rsidR="00AC02DB" w:rsidRPr="00AC02DB" w:rsidRDefault="00AC02DB" w:rsidP="00AC02DB">
            <w:pPr>
              <w:numPr>
                <w:ilvl w:val="0"/>
                <w:numId w:val="1"/>
              </w:numPr>
              <w:jc w:val="both"/>
              <w:rPr>
                <w:b/>
              </w:rPr>
            </w:pPr>
            <w:r w:rsidRPr="00AC02DB">
              <w:rPr>
                <w:b/>
              </w:rPr>
              <w:t>DIMENSIUNI ȘI TOLERANȚE</w:t>
            </w:r>
          </w:p>
          <w:tbl>
            <w:tblPr>
              <w:tblStyle w:val="TableGrid"/>
              <w:tblW w:w="0" w:type="auto"/>
              <w:jc w:val="center"/>
              <w:tblLayout w:type="fixed"/>
              <w:tblLook w:val="04A0" w:firstRow="1" w:lastRow="0" w:firstColumn="1" w:lastColumn="0" w:noHBand="0" w:noVBand="1"/>
            </w:tblPr>
            <w:tblGrid>
              <w:gridCol w:w="1083"/>
              <w:gridCol w:w="631"/>
              <w:gridCol w:w="857"/>
              <w:gridCol w:w="672"/>
              <w:gridCol w:w="810"/>
              <w:gridCol w:w="810"/>
              <w:gridCol w:w="1138"/>
            </w:tblGrid>
            <w:tr w:rsidR="00AC02DB" w:rsidRPr="00AC02DB" w:rsidTr="002B43A9">
              <w:trPr>
                <w:trHeight w:val="345"/>
                <w:jc w:val="center"/>
              </w:trPr>
              <w:tc>
                <w:tcPr>
                  <w:tcW w:w="1083" w:type="dxa"/>
                  <w:vMerge w:val="restart"/>
                </w:tcPr>
                <w:p w:rsidR="00AC02DB" w:rsidRPr="00AC02DB" w:rsidRDefault="00AC02DB" w:rsidP="00AC02DB">
                  <w:pPr>
                    <w:framePr w:hSpace="180" w:wrap="around" w:vAnchor="text" w:hAnchor="margin" w:xAlign="center" w:y="261"/>
                    <w:suppressOverlap/>
                    <w:jc w:val="both"/>
                    <w:rPr>
                      <w:b/>
                    </w:rPr>
                  </w:pPr>
                  <w:r w:rsidRPr="00AC02DB">
                    <w:rPr>
                      <w:b/>
                      <w:bCs/>
                      <w:color w:val="000000"/>
                      <w:lang w:bidi="ro-RO"/>
                    </w:rPr>
                    <w:t>Detalii produs</w:t>
                  </w:r>
                </w:p>
              </w:tc>
              <w:tc>
                <w:tcPr>
                  <w:tcW w:w="3780" w:type="dxa"/>
                  <w:gridSpan w:val="5"/>
                </w:tcPr>
                <w:p w:rsidR="00AC02DB" w:rsidRPr="00AC02DB" w:rsidRDefault="00AC02DB" w:rsidP="00AC02DB">
                  <w:pPr>
                    <w:framePr w:hSpace="180" w:wrap="around" w:vAnchor="text" w:hAnchor="margin" w:xAlign="center" w:y="261"/>
                    <w:suppressOverlap/>
                    <w:jc w:val="both"/>
                    <w:rPr>
                      <w:b/>
                    </w:rPr>
                  </w:pPr>
                  <w:r w:rsidRPr="00AC02DB">
                    <w:rPr>
                      <w:b/>
                      <w:bCs/>
                      <w:color w:val="000000"/>
                      <w:lang w:bidi="ro-RO"/>
                    </w:rPr>
                    <w:t>Indicații dimensionale în cm /Mărimi</w:t>
                  </w:r>
                </w:p>
              </w:tc>
              <w:tc>
                <w:tcPr>
                  <w:tcW w:w="1138" w:type="dxa"/>
                </w:tcPr>
                <w:p w:rsidR="00AC02DB" w:rsidRPr="00AC02DB" w:rsidRDefault="00AC02DB" w:rsidP="00AC02DB">
                  <w:pPr>
                    <w:framePr w:hSpace="180" w:wrap="around" w:vAnchor="text" w:hAnchor="margin" w:xAlign="center" w:y="261"/>
                    <w:suppressOverlap/>
                    <w:jc w:val="both"/>
                    <w:rPr>
                      <w:b/>
                    </w:rPr>
                  </w:pPr>
                  <w:r w:rsidRPr="00AC02DB">
                    <w:rPr>
                      <w:b/>
                      <w:bCs/>
                      <w:color w:val="000000"/>
                      <w:lang w:bidi="ro-RO"/>
                    </w:rPr>
                    <w:t>Tolerante</w:t>
                  </w:r>
                </w:p>
              </w:tc>
            </w:tr>
            <w:tr w:rsidR="00AC02DB" w:rsidRPr="00AC02DB" w:rsidTr="002B43A9">
              <w:trPr>
                <w:trHeight w:val="388"/>
                <w:jc w:val="center"/>
              </w:trPr>
              <w:tc>
                <w:tcPr>
                  <w:tcW w:w="1083" w:type="dxa"/>
                  <w:vMerge/>
                </w:tcPr>
                <w:p w:rsidR="00AC02DB" w:rsidRPr="00AC02DB" w:rsidRDefault="00AC02DB" w:rsidP="00AC02DB">
                  <w:pPr>
                    <w:framePr w:hSpace="180" w:wrap="around" w:vAnchor="text" w:hAnchor="margin" w:xAlign="center" w:y="261"/>
                    <w:suppressOverlap/>
                    <w:jc w:val="both"/>
                    <w:rPr>
                      <w:b/>
                      <w:bCs/>
                      <w:color w:val="000000"/>
                      <w:lang w:bidi="ro-RO"/>
                    </w:rPr>
                  </w:pPr>
                </w:p>
              </w:tc>
              <w:tc>
                <w:tcPr>
                  <w:tcW w:w="631" w:type="dxa"/>
                  <w:vAlign w:val="bottom"/>
                </w:tcPr>
                <w:p w:rsidR="00AC02DB" w:rsidRPr="00AC02DB" w:rsidRDefault="00AC02DB" w:rsidP="00AC02DB">
                  <w:pPr>
                    <w:framePr w:hSpace="180" w:wrap="around" w:vAnchor="text" w:hAnchor="margin" w:xAlign="center" w:y="261"/>
                    <w:widowControl w:val="0"/>
                    <w:suppressOverlap/>
                    <w:jc w:val="center"/>
                  </w:pPr>
                  <w:r w:rsidRPr="00AC02DB">
                    <w:rPr>
                      <w:b/>
                      <w:bCs/>
                      <w:color w:val="000000"/>
                      <w:lang w:bidi="ro-RO"/>
                    </w:rPr>
                    <w:t>S</w:t>
                  </w:r>
                </w:p>
              </w:tc>
              <w:tc>
                <w:tcPr>
                  <w:tcW w:w="857" w:type="dxa"/>
                  <w:vAlign w:val="bottom"/>
                </w:tcPr>
                <w:p w:rsidR="00AC02DB" w:rsidRPr="00AC02DB" w:rsidRDefault="00AC02DB" w:rsidP="00AC02DB">
                  <w:pPr>
                    <w:framePr w:hSpace="180" w:wrap="around" w:vAnchor="text" w:hAnchor="margin" w:xAlign="center" w:y="261"/>
                    <w:widowControl w:val="0"/>
                    <w:suppressOverlap/>
                    <w:jc w:val="center"/>
                  </w:pPr>
                  <w:r w:rsidRPr="00AC02DB">
                    <w:rPr>
                      <w:b/>
                      <w:bCs/>
                      <w:color w:val="000000"/>
                      <w:lang w:bidi="ro-RO"/>
                    </w:rPr>
                    <w:t>M</w:t>
                  </w:r>
                </w:p>
              </w:tc>
              <w:tc>
                <w:tcPr>
                  <w:tcW w:w="672" w:type="dxa"/>
                  <w:vAlign w:val="bottom"/>
                </w:tcPr>
                <w:p w:rsidR="00AC02DB" w:rsidRPr="00AC02DB" w:rsidRDefault="00AC02DB" w:rsidP="00AC02DB">
                  <w:pPr>
                    <w:framePr w:hSpace="180" w:wrap="around" w:vAnchor="text" w:hAnchor="margin" w:xAlign="center" w:y="261"/>
                    <w:widowControl w:val="0"/>
                    <w:suppressOverlap/>
                    <w:jc w:val="center"/>
                  </w:pPr>
                  <w:r w:rsidRPr="00AC02DB">
                    <w:rPr>
                      <w:b/>
                      <w:bCs/>
                      <w:color w:val="000000"/>
                      <w:lang w:bidi="ro-RO"/>
                    </w:rPr>
                    <w:t>L</w:t>
                  </w:r>
                </w:p>
              </w:tc>
              <w:tc>
                <w:tcPr>
                  <w:tcW w:w="810" w:type="dxa"/>
                  <w:vAlign w:val="bottom"/>
                </w:tcPr>
                <w:p w:rsidR="00AC02DB" w:rsidRPr="00AC02DB" w:rsidRDefault="00AC02DB" w:rsidP="00AC02DB">
                  <w:pPr>
                    <w:framePr w:hSpace="180" w:wrap="around" w:vAnchor="text" w:hAnchor="margin" w:xAlign="center" w:y="261"/>
                    <w:widowControl w:val="0"/>
                    <w:suppressOverlap/>
                    <w:jc w:val="center"/>
                  </w:pPr>
                  <w:r w:rsidRPr="00AC02DB">
                    <w:rPr>
                      <w:b/>
                      <w:bCs/>
                      <w:color w:val="000000"/>
                      <w:lang w:bidi="ro-RO"/>
                    </w:rPr>
                    <w:t>XL</w:t>
                  </w:r>
                </w:p>
              </w:tc>
              <w:tc>
                <w:tcPr>
                  <w:tcW w:w="810" w:type="dxa"/>
                  <w:vAlign w:val="bottom"/>
                </w:tcPr>
                <w:p w:rsidR="00AC02DB" w:rsidRPr="00AC02DB" w:rsidRDefault="00AC02DB" w:rsidP="00AC02DB">
                  <w:pPr>
                    <w:framePr w:hSpace="180" w:wrap="around" w:vAnchor="text" w:hAnchor="margin" w:xAlign="center" w:y="261"/>
                    <w:widowControl w:val="0"/>
                    <w:suppressOverlap/>
                    <w:jc w:val="center"/>
                  </w:pPr>
                  <w:r w:rsidRPr="00AC02DB">
                    <w:rPr>
                      <w:b/>
                      <w:bCs/>
                      <w:color w:val="000000"/>
                      <w:lang w:bidi="ro-RO"/>
                    </w:rPr>
                    <w:t>XXL</w:t>
                  </w:r>
                </w:p>
              </w:tc>
              <w:tc>
                <w:tcPr>
                  <w:tcW w:w="1138"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(cm.)</w:t>
                  </w:r>
                </w:p>
              </w:tc>
            </w:tr>
            <w:tr w:rsidR="00AC02DB" w:rsidRPr="00AC02DB" w:rsidTr="002B43A9">
              <w:trPr>
                <w:trHeight w:val="700"/>
                <w:jc w:val="center"/>
              </w:trPr>
              <w:tc>
                <w:tcPr>
                  <w:tcW w:w="1083" w:type="dxa"/>
                  <w:vAlign w:val="bottom"/>
                </w:tcPr>
                <w:p w:rsidR="00AC02DB" w:rsidRPr="00AC02DB" w:rsidRDefault="00AC02DB" w:rsidP="00AC02DB">
                  <w:pPr>
                    <w:framePr w:hSpace="180" w:wrap="around" w:vAnchor="text" w:hAnchor="margin" w:xAlign="center" w:y="261"/>
                    <w:widowControl w:val="0"/>
                    <w:suppressOverlap/>
                    <w:jc w:val="both"/>
                  </w:pPr>
                  <w:r w:rsidRPr="00AC02DB">
                    <w:rPr>
                      <w:color w:val="000000"/>
                      <w:lang w:bidi="ro-RO"/>
                    </w:rPr>
                    <w:t>Lungimea centurii</w:t>
                  </w:r>
                </w:p>
                <w:p w:rsidR="00AC02DB" w:rsidRPr="00AC02DB" w:rsidRDefault="00AC02DB" w:rsidP="00AC02DB">
                  <w:pPr>
                    <w:framePr w:hSpace="180" w:wrap="around" w:vAnchor="text" w:hAnchor="margin" w:xAlign="center" w:y="261"/>
                    <w:widowControl w:val="0"/>
                    <w:shd w:val="clear" w:color="auto" w:fill="FFFFFF"/>
                    <w:suppressOverlap/>
                    <w:jc w:val="both"/>
                  </w:pPr>
                  <w:r w:rsidRPr="00AC02DB">
                    <w:rPr>
                      <w:color w:val="000000"/>
                      <w:lang w:bidi="ro-RO"/>
                    </w:rPr>
                    <w:t>interioare</w:t>
                  </w:r>
                </w:p>
              </w:tc>
              <w:tc>
                <w:tcPr>
                  <w:tcW w:w="631" w:type="dxa"/>
                  <w:vAlign w:val="center"/>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96</w:t>
                  </w:r>
                </w:p>
              </w:tc>
              <w:tc>
                <w:tcPr>
                  <w:tcW w:w="857" w:type="dxa"/>
                  <w:vAlign w:val="center"/>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106</w:t>
                  </w:r>
                </w:p>
              </w:tc>
              <w:tc>
                <w:tcPr>
                  <w:tcW w:w="672" w:type="dxa"/>
                  <w:vAlign w:val="center"/>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116</w:t>
                  </w:r>
                </w:p>
              </w:tc>
              <w:tc>
                <w:tcPr>
                  <w:tcW w:w="810" w:type="dxa"/>
                  <w:vAlign w:val="center"/>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126</w:t>
                  </w:r>
                </w:p>
              </w:tc>
              <w:tc>
                <w:tcPr>
                  <w:tcW w:w="810" w:type="dxa"/>
                  <w:vAlign w:val="center"/>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136</w:t>
                  </w:r>
                </w:p>
              </w:tc>
              <w:tc>
                <w:tcPr>
                  <w:tcW w:w="1138"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+ 5</w:t>
                  </w:r>
                </w:p>
              </w:tc>
            </w:tr>
            <w:tr w:rsidR="00AC02DB" w:rsidRPr="00AC02DB" w:rsidTr="002B43A9">
              <w:trPr>
                <w:jc w:val="center"/>
              </w:trPr>
              <w:tc>
                <w:tcPr>
                  <w:tcW w:w="1083" w:type="dxa"/>
                  <w:vAlign w:val="bottom"/>
                </w:tcPr>
                <w:p w:rsidR="00AC02DB" w:rsidRPr="00AC02DB" w:rsidRDefault="00AC02DB" w:rsidP="00AC02DB">
                  <w:pPr>
                    <w:framePr w:hSpace="180" w:wrap="around" w:vAnchor="text" w:hAnchor="margin" w:xAlign="center" w:y="261"/>
                    <w:widowControl w:val="0"/>
                    <w:suppressOverlap/>
                    <w:jc w:val="both"/>
                  </w:pPr>
                  <w:r w:rsidRPr="00AC02DB">
                    <w:rPr>
                      <w:color w:val="000000"/>
                      <w:lang w:bidi="ro-RO"/>
                    </w:rPr>
                    <w:t>Lățimea centurii interioare</w:t>
                  </w:r>
                </w:p>
                <w:p w:rsidR="00AC02DB" w:rsidRPr="00AC02DB" w:rsidRDefault="00AC02DB" w:rsidP="00AC02DB">
                  <w:pPr>
                    <w:framePr w:hSpace="180" w:wrap="around" w:vAnchor="text" w:hAnchor="margin" w:xAlign="center" w:y="261"/>
                    <w:widowControl w:val="0"/>
                    <w:spacing w:line="180" w:lineRule="auto"/>
                    <w:ind w:firstLine="420"/>
                    <w:suppressOverlap/>
                    <w:jc w:val="both"/>
                  </w:pPr>
                </w:p>
              </w:tc>
              <w:tc>
                <w:tcPr>
                  <w:tcW w:w="631"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4</w:t>
                  </w:r>
                </w:p>
              </w:tc>
              <w:tc>
                <w:tcPr>
                  <w:tcW w:w="857"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4</w:t>
                  </w:r>
                </w:p>
              </w:tc>
              <w:tc>
                <w:tcPr>
                  <w:tcW w:w="672"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4</w:t>
                  </w:r>
                </w:p>
              </w:tc>
              <w:tc>
                <w:tcPr>
                  <w:tcW w:w="810"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4</w:t>
                  </w:r>
                </w:p>
              </w:tc>
              <w:tc>
                <w:tcPr>
                  <w:tcW w:w="810"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4</w:t>
                  </w:r>
                </w:p>
              </w:tc>
              <w:tc>
                <w:tcPr>
                  <w:tcW w:w="1138"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±0,2</w:t>
                  </w:r>
                </w:p>
              </w:tc>
            </w:tr>
            <w:tr w:rsidR="00AC02DB" w:rsidRPr="00AC02DB" w:rsidTr="002B43A9">
              <w:trPr>
                <w:jc w:val="center"/>
              </w:trPr>
              <w:tc>
                <w:tcPr>
                  <w:tcW w:w="1083" w:type="dxa"/>
                </w:tcPr>
                <w:p w:rsidR="00AC02DB" w:rsidRPr="00AC02DB" w:rsidRDefault="00AC02DB" w:rsidP="00AC02DB">
                  <w:pPr>
                    <w:framePr w:hSpace="180" w:wrap="around" w:vAnchor="text" w:hAnchor="margin" w:xAlign="center" w:y="261"/>
                    <w:widowControl w:val="0"/>
                    <w:suppressOverlap/>
                    <w:jc w:val="both"/>
                  </w:pPr>
                  <w:r w:rsidRPr="00AC02DB">
                    <w:rPr>
                      <w:color w:val="000000"/>
                      <w:lang w:bidi="ro-RO"/>
                    </w:rPr>
                    <w:t>Lungimea centurii exterioare</w:t>
                  </w:r>
                </w:p>
              </w:tc>
              <w:tc>
                <w:tcPr>
                  <w:tcW w:w="631" w:type="dxa"/>
                  <w:vAlign w:val="center"/>
                </w:tcPr>
                <w:p w:rsidR="00AC02DB" w:rsidRPr="00AC02DB" w:rsidRDefault="00AC02DB" w:rsidP="00AC02DB">
                  <w:pPr>
                    <w:framePr w:hSpace="180" w:wrap="around" w:vAnchor="text" w:hAnchor="margin" w:xAlign="center" w:y="261"/>
                    <w:widowControl w:val="0"/>
                    <w:suppressOverlap/>
                    <w:jc w:val="center"/>
                    <w:rPr>
                      <w:color w:val="000000"/>
                      <w:lang w:bidi="ro-RO"/>
                    </w:rPr>
                  </w:pPr>
                </w:p>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94</w:t>
                  </w:r>
                </w:p>
              </w:tc>
              <w:tc>
                <w:tcPr>
                  <w:tcW w:w="857" w:type="dxa"/>
                  <w:vAlign w:val="center"/>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104</w:t>
                  </w:r>
                </w:p>
              </w:tc>
              <w:tc>
                <w:tcPr>
                  <w:tcW w:w="672" w:type="dxa"/>
                  <w:vAlign w:val="center"/>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114</w:t>
                  </w:r>
                </w:p>
              </w:tc>
              <w:tc>
                <w:tcPr>
                  <w:tcW w:w="810" w:type="dxa"/>
                  <w:vAlign w:val="center"/>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124</w:t>
                  </w:r>
                </w:p>
              </w:tc>
              <w:tc>
                <w:tcPr>
                  <w:tcW w:w="810" w:type="dxa"/>
                  <w:vAlign w:val="center"/>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134</w:t>
                  </w:r>
                </w:p>
              </w:tc>
              <w:tc>
                <w:tcPr>
                  <w:tcW w:w="1138" w:type="dxa"/>
                  <w:vAlign w:val="center"/>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±5</w:t>
                  </w:r>
                </w:p>
              </w:tc>
            </w:tr>
            <w:tr w:rsidR="00AC02DB" w:rsidRPr="00AC02DB" w:rsidTr="002B43A9">
              <w:trPr>
                <w:jc w:val="center"/>
              </w:trPr>
              <w:tc>
                <w:tcPr>
                  <w:tcW w:w="1083" w:type="dxa"/>
                </w:tcPr>
                <w:p w:rsidR="00AC02DB" w:rsidRPr="00AC02DB" w:rsidRDefault="00AC02DB" w:rsidP="00AC02DB">
                  <w:pPr>
                    <w:framePr w:hSpace="180" w:wrap="around" w:vAnchor="text" w:hAnchor="margin" w:xAlign="center" w:y="261"/>
                    <w:widowControl w:val="0"/>
                    <w:suppressOverlap/>
                    <w:jc w:val="both"/>
                    <w:rPr>
                      <w:color w:val="000000"/>
                      <w:lang w:bidi="ro-RO"/>
                    </w:rPr>
                  </w:pPr>
                  <w:r w:rsidRPr="00AC02DB">
                    <w:rPr>
                      <w:color w:val="000000"/>
                      <w:lang w:bidi="ro-RO"/>
                    </w:rPr>
                    <w:lastRenderedPageBreak/>
                    <w:t>Lățimea centurii exterioare</w:t>
                  </w:r>
                </w:p>
              </w:tc>
              <w:tc>
                <w:tcPr>
                  <w:tcW w:w="631"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4,5</w:t>
                  </w:r>
                </w:p>
              </w:tc>
              <w:tc>
                <w:tcPr>
                  <w:tcW w:w="857"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4,5</w:t>
                  </w:r>
                </w:p>
              </w:tc>
              <w:tc>
                <w:tcPr>
                  <w:tcW w:w="672"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4,5</w:t>
                  </w:r>
                </w:p>
              </w:tc>
              <w:tc>
                <w:tcPr>
                  <w:tcW w:w="810"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4,5</w:t>
                  </w:r>
                </w:p>
              </w:tc>
              <w:tc>
                <w:tcPr>
                  <w:tcW w:w="810"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4,5</w:t>
                  </w:r>
                </w:p>
              </w:tc>
              <w:tc>
                <w:tcPr>
                  <w:tcW w:w="1138" w:type="dxa"/>
                  <w:vAlign w:val="bottom"/>
                </w:tcPr>
                <w:p w:rsidR="00AC02DB" w:rsidRPr="00AC02DB" w:rsidRDefault="00AC02DB" w:rsidP="00AC02DB">
                  <w:pPr>
                    <w:framePr w:hSpace="180" w:wrap="around" w:vAnchor="text" w:hAnchor="margin" w:xAlign="center" w:y="261"/>
                    <w:widowControl w:val="0"/>
                    <w:suppressOverlap/>
                    <w:jc w:val="center"/>
                  </w:pPr>
                  <w:r w:rsidRPr="00AC02DB">
                    <w:rPr>
                      <w:color w:val="000000"/>
                      <w:lang w:bidi="ro-RO"/>
                    </w:rPr>
                    <w:t>±0,2</w:t>
                  </w:r>
                </w:p>
              </w:tc>
            </w:tr>
          </w:tbl>
          <w:p w:rsidR="00AC02DB" w:rsidRPr="00AC02DB" w:rsidRDefault="00AC02DB" w:rsidP="00AC02DB">
            <w:pPr>
              <w:jc w:val="both"/>
              <w:rPr>
                <w:b/>
              </w:rPr>
            </w:pPr>
          </w:p>
          <w:p w:rsidR="00AC02DB" w:rsidRPr="00AC02DB" w:rsidRDefault="00AC02DB" w:rsidP="00AC02DB">
            <w:pPr>
              <w:numPr>
                <w:ilvl w:val="0"/>
                <w:numId w:val="1"/>
              </w:numPr>
              <w:jc w:val="both"/>
              <w:rPr>
                <w:b/>
              </w:rPr>
            </w:pPr>
            <w:r w:rsidRPr="00AC02DB">
              <w:rPr>
                <w:b/>
              </w:rPr>
              <w:t xml:space="preserve">CONFECŢIONARE </w:t>
            </w:r>
          </w:p>
          <w:p w:rsidR="00AC02DB" w:rsidRPr="00AC02DB" w:rsidRDefault="00AC02DB" w:rsidP="00AC02DB">
            <w:pPr>
              <w:jc w:val="both"/>
              <w:rPr>
                <w:b/>
              </w:rPr>
            </w:pPr>
            <w:r w:rsidRPr="00AC02DB">
              <w:rPr>
                <w:b/>
                <w:bCs/>
                <w:color w:val="000000"/>
                <w:lang w:bidi="ro-RO"/>
              </w:rPr>
              <w:t xml:space="preserve">4.1 Centura interioară </w:t>
            </w:r>
            <w:r w:rsidRPr="00AC02DB">
              <w:rPr>
                <w:color w:val="000000"/>
                <w:lang w:bidi="ro-RO"/>
              </w:rPr>
              <w:t xml:space="preserve">este confecționată din material textil tip nailon 100% </w:t>
            </w:r>
            <w:r w:rsidRPr="00AC02DB">
              <w:rPr>
                <w:i/>
                <w:iCs/>
                <w:color w:val="000000"/>
                <w:lang w:bidi="ro-RO"/>
              </w:rPr>
              <w:t>(sau echivalent).</w:t>
            </w:r>
            <w:r w:rsidRPr="00AC02DB">
              <w:rPr>
                <w:color w:val="000000"/>
                <w:lang w:bidi="ro-RO"/>
              </w:rPr>
              <w:t xml:space="preserve"> Aceasta este realizată din trei straturi suprapuse de material, cusute între ele prin 4 rânduri de cusături. Distanța între cusături este de 10 mm, iar pasul cusăturii este de 3,5 pași/cm.</w:t>
            </w:r>
          </w:p>
          <w:p w:rsidR="00AC02DB" w:rsidRPr="00AC02DB" w:rsidRDefault="00AC02DB" w:rsidP="00AC02DB">
            <w:pPr>
              <w:jc w:val="both"/>
              <w:rPr>
                <w:b/>
              </w:rPr>
            </w:pPr>
            <w:r w:rsidRPr="00AC02DB">
              <w:rPr>
                <w:color w:val="000000"/>
                <w:lang w:bidi="ro-RO"/>
              </w:rPr>
              <w:t xml:space="preserve">Centura interioară are stratul exterior realizat din bandă </w:t>
            </w:r>
            <w:r w:rsidRPr="00AC02DB">
              <w:rPr>
                <w:color w:val="000000"/>
                <w:lang w:bidi="en-US"/>
              </w:rPr>
              <w:t xml:space="preserve">tip </w:t>
            </w:r>
            <w:proofErr w:type="spellStart"/>
            <w:r w:rsidRPr="00AC02DB">
              <w:rPr>
                <w:color w:val="000000"/>
                <w:lang w:bidi="en-US"/>
              </w:rPr>
              <w:t>velcro</w:t>
            </w:r>
            <w:proofErr w:type="spellEnd"/>
            <w:r w:rsidRPr="00AC02DB">
              <w:rPr>
                <w:color w:val="000000"/>
                <w:lang w:bidi="en-US"/>
              </w:rPr>
              <w:t xml:space="preserve">, </w:t>
            </w:r>
            <w:r w:rsidRPr="00AC02DB">
              <w:rPr>
                <w:color w:val="000000"/>
                <w:lang w:bidi="ro-RO"/>
              </w:rPr>
              <w:t>cauciucată, pentru a permite fixarea centurii exterioare.</w:t>
            </w:r>
          </w:p>
          <w:p w:rsidR="00AC02DB" w:rsidRPr="00AC02DB" w:rsidRDefault="00AC02DB" w:rsidP="00AC02DB">
            <w:pPr>
              <w:ind w:right="326"/>
              <w:jc w:val="both"/>
              <w:rPr>
                <w:noProof/>
              </w:rPr>
            </w:pPr>
            <w:r w:rsidRPr="00AC02DB">
              <w:rPr>
                <w:noProof/>
                <w:color w:val="000000"/>
                <w:lang w:bidi="ro-RO"/>
              </w:rPr>
              <w:t xml:space="preserve">Centura are prevăzută la partea interioară, pentru ajustarea pe talie, o bandă </w:t>
            </w:r>
            <w:r w:rsidRPr="00AC02DB">
              <w:rPr>
                <w:noProof/>
                <w:color w:val="000000"/>
                <w:lang w:bidi="en-US"/>
              </w:rPr>
              <w:t xml:space="preserve">velcro </w:t>
            </w:r>
            <w:r w:rsidRPr="00AC02DB">
              <w:rPr>
                <w:noProof/>
                <w:color w:val="000000"/>
                <w:lang w:bidi="ro-RO"/>
              </w:rPr>
              <w:t xml:space="preserve">suprapusă peste centură pe o lungime de aprox. 25 cm. Banda </w:t>
            </w:r>
            <w:r w:rsidRPr="00AC02DB">
              <w:rPr>
                <w:noProof/>
                <w:color w:val="000000"/>
                <w:lang w:bidi="en-US"/>
              </w:rPr>
              <w:t xml:space="preserve">velcro </w:t>
            </w:r>
            <w:r w:rsidRPr="00AC02DB">
              <w:rPr>
                <w:noProof/>
                <w:color w:val="000000"/>
                <w:lang w:bidi="ro-RO"/>
              </w:rPr>
              <w:t>este cusută de jur împrejur pe capătul interior al centurii interioare.</w:t>
            </w:r>
          </w:p>
          <w:p w:rsidR="00AC02DB" w:rsidRPr="00AC02DB" w:rsidRDefault="00AC02DB" w:rsidP="00AC02DB">
            <w:pPr>
              <w:ind w:right="326"/>
              <w:jc w:val="both"/>
              <w:rPr>
                <w:noProof/>
              </w:rPr>
            </w:pPr>
            <w:r w:rsidRPr="00AC02DB">
              <w:rPr>
                <w:b/>
                <w:noProof/>
              </w:rPr>
              <w:t>4.2</w:t>
            </w:r>
            <w:r w:rsidRPr="00AC02DB">
              <w:rPr>
                <w:noProof/>
              </w:rPr>
              <w:t xml:space="preserve">  </w:t>
            </w:r>
            <w:r w:rsidRPr="00AC02DB">
              <w:rPr>
                <w:b/>
                <w:bCs/>
                <w:noProof/>
                <w:color w:val="000000"/>
                <w:lang w:bidi="ro-RO"/>
              </w:rPr>
              <w:t xml:space="preserve">Centura exterioară </w:t>
            </w:r>
            <w:r w:rsidRPr="00AC02DB">
              <w:rPr>
                <w:noProof/>
                <w:color w:val="000000"/>
                <w:lang w:bidi="ro-RO"/>
              </w:rPr>
              <w:t>este formată din chingă.</w:t>
            </w:r>
          </w:p>
          <w:p w:rsidR="00AC02DB" w:rsidRPr="00AC02DB" w:rsidRDefault="00AC02DB" w:rsidP="00AC02DB">
            <w:pPr>
              <w:ind w:right="326"/>
              <w:jc w:val="both"/>
              <w:rPr>
                <w:noProof/>
              </w:rPr>
            </w:pPr>
            <w:r w:rsidRPr="00AC02DB">
              <w:rPr>
                <w:noProof/>
                <w:color w:val="000000"/>
                <w:lang w:bidi="ro-RO"/>
              </w:rPr>
              <w:t xml:space="preserve">Pe partea exterioară a chingii este cusut un strat dublu din material textil tip Cordura 500D </w:t>
            </w:r>
            <w:r w:rsidRPr="00AC02DB">
              <w:rPr>
                <w:i/>
                <w:iCs/>
                <w:noProof/>
                <w:color w:val="000000"/>
                <w:lang w:bidi="ro-RO"/>
              </w:rPr>
              <w:t>(sau echivalent),</w:t>
            </w:r>
            <w:r w:rsidRPr="00AC02DB">
              <w:rPr>
                <w:noProof/>
                <w:color w:val="000000"/>
                <w:lang w:bidi="ro-RO"/>
              </w:rPr>
              <w:t xml:space="preserve"> de culoare neagră, laminat și tăiat cu laser </w:t>
            </w:r>
            <w:r w:rsidRPr="00AC02DB">
              <w:rPr>
                <w:i/>
                <w:iCs/>
                <w:noProof/>
                <w:color w:val="000000"/>
                <w:lang w:bidi="ro-RO"/>
              </w:rPr>
              <w:t>(sistemul laser-cut).</w:t>
            </w:r>
            <w:r w:rsidRPr="00AC02DB">
              <w:rPr>
                <w:noProof/>
                <w:color w:val="000000"/>
                <w:lang w:bidi="ro-RO"/>
              </w:rPr>
              <w:t xml:space="preserve"> Acest strat este cusut cu 1 rând de cusătură simplă </w:t>
            </w:r>
            <w:r w:rsidRPr="00AC02DB">
              <w:rPr>
                <w:i/>
                <w:iCs/>
                <w:noProof/>
                <w:color w:val="000000"/>
                <w:lang w:bidi="ro-RO"/>
              </w:rPr>
              <w:t>(3,5 pași/cm),</w:t>
            </w:r>
            <w:r w:rsidRPr="00AC02DB">
              <w:rPr>
                <w:noProof/>
                <w:color w:val="000000"/>
                <w:lang w:bidi="ro-RO"/>
              </w:rPr>
              <w:t xml:space="preserve"> de o parte și de alta a perforațiilor </w:t>
            </w:r>
            <w:r w:rsidRPr="00AC02DB">
              <w:rPr>
                <w:i/>
                <w:iCs/>
                <w:noProof/>
                <w:color w:val="000000"/>
                <w:lang w:bidi="ro-RO"/>
              </w:rPr>
              <w:t>(pe lungimea centurii).</w:t>
            </w:r>
          </w:p>
          <w:p w:rsidR="00AC02DB" w:rsidRPr="00AC02DB" w:rsidRDefault="00AC02DB" w:rsidP="00AC02DB">
            <w:pPr>
              <w:ind w:right="326"/>
              <w:jc w:val="both"/>
              <w:rPr>
                <w:noProof/>
              </w:rPr>
            </w:pPr>
            <w:r w:rsidRPr="00AC02DB">
              <w:rPr>
                <w:noProof/>
                <w:color w:val="000000"/>
                <w:lang w:bidi="ro-RO"/>
              </w:rPr>
              <w:t xml:space="preserve">Pe sistemul laser-cut pot fi prinse accesoriile. Tăieturile sistemului laser-cut sunt prevăzute în pereche </w:t>
            </w:r>
            <w:r w:rsidRPr="00AC02DB">
              <w:rPr>
                <w:i/>
                <w:iCs/>
                <w:noProof/>
                <w:color w:val="000000"/>
                <w:lang w:bidi="ro-RO"/>
              </w:rPr>
              <w:t>(sus - jos),</w:t>
            </w:r>
            <w:r w:rsidRPr="00AC02DB">
              <w:rPr>
                <w:noProof/>
                <w:color w:val="000000"/>
                <w:lang w:bidi="ro-RO"/>
              </w:rPr>
              <w:t xml:space="preserve"> având o lungime de 30 mm + 2 mm și o distanță între tăieturi de 10 mm + 2 mm. Perechile de tăieturi sunt poziționate la distanța de 8 + 2 mm de marginea stratului de material textil tip Cordura 500D </w:t>
            </w:r>
            <w:r w:rsidRPr="00AC02DB">
              <w:rPr>
                <w:i/>
                <w:iCs/>
                <w:noProof/>
                <w:color w:val="000000"/>
                <w:lang w:bidi="ro-RO"/>
              </w:rPr>
              <w:t>(sau echivalent).</w:t>
            </w:r>
          </w:p>
          <w:p w:rsidR="00AC02DB" w:rsidRPr="00AC02DB" w:rsidRDefault="00AC02DB" w:rsidP="00AC02DB">
            <w:pPr>
              <w:ind w:right="326"/>
              <w:jc w:val="both"/>
              <w:rPr>
                <w:noProof/>
              </w:rPr>
            </w:pPr>
            <w:r w:rsidRPr="00AC02DB">
              <w:rPr>
                <w:noProof/>
                <w:color w:val="000000"/>
                <w:lang w:bidi="ro-RO"/>
              </w:rPr>
              <w:t xml:space="preserve">Stratul exterior se coase peste chingă, pe lățimea acesteia, cu 2 rânduri de cusătură </w:t>
            </w:r>
            <w:r w:rsidRPr="00AC02DB">
              <w:rPr>
                <w:i/>
                <w:iCs/>
                <w:noProof/>
                <w:color w:val="000000"/>
                <w:lang w:bidi="ro-RO"/>
              </w:rPr>
              <w:t>(pasul cusăturii de 3,5 puncte/cm),</w:t>
            </w:r>
            <w:r w:rsidRPr="00AC02DB">
              <w:rPr>
                <w:noProof/>
                <w:color w:val="000000"/>
                <w:lang w:bidi="ro-RO"/>
              </w:rPr>
              <w:t xml:space="preserve"> de o parte și de alta a perforațiilor, pe lângă perforații și peste banda interioară din </w:t>
            </w:r>
            <w:r w:rsidRPr="00AC02DB">
              <w:rPr>
                <w:noProof/>
                <w:color w:val="000000"/>
                <w:lang w:bidi="en-US"/>
              </w:rPr>
              <w:t xml:space="preserve">velcro </w:t>
            </w:r>
            <w:r w:rsidRPr="00AC02DB">
              <w:rPr>
                <w:noProof/>
                <w:color w:val="000000"/>
                <w:lang w:bidi="ro-RO"/>
              </w:rPr>
              <w:t>a centurii.</w:t>
            </w:r>
          </w:p>
          <w:p w:rsidR="00AC02DB" w:rsidRPr="00AC02DB" w:rsidRDefault="00AC02DB" w:rsidP="00AC02DB">
            <w:pPr>
              <w:ind w:right="326"/>
              <w:jc w:val="both"/>
              <w:rPr>
                <w:noProof/>
              </w:rPr>
            </w:pPr>
            <w:r w:rsidRPr="00AC02DB">
              <w:rPr>
                <w:noProof/>
                <w:color w:val="000000"/>
                <w:lang w:bidi="ro-RO"/>
              </w:rPr>
              <w:t xml:space="preserve">Pe partea interioară, centura are o bandă </w:t>
            </w:r>
            <w:r w:rsidRPr="00AC02DB">
              <w:rPr>
                <w:noProof/>
                <w:color w:val="000000"/>
                <w:lang w:bidi="en-US"/>
              </w:rPr>
              <w:t xml:space="preserve">velcro </w:t>
            </w:r>
            <w:r w:rsidRPr="00AC02DB">
              <w:rPr>
                <w:noProof/>
                <w:color w:val="000000"/>
                <w:lang w:bidi="ro-RO"/>
              </w:rPr>
              <w:t>ce permite fixarea acesteia pe centura interioară.</w:t>
            </w:r>
          </w:p>
          <w:p w:rsidR="00AC02DB" w:rsidRPr="00AC02DB" w:rsidRDefault="00AC02DB" w:rsidP="00AC02DB">
            <w:pPr>
              <w:ind w:right="326"/>
              <w:jc w:val="both"/>
              <w:rPr>
                <w:noProof/>
              </w:rPr>
            </w:pPr>
            <w:r w:rsidRPr="00AC02DB">
              <w:rPr>
                <w:noProof/>
                <w:color w:val="000000"/>
                <w:lang w:bidi="ro-RO"/>
              </w:rPr>
              <w:t>Centura este prevăzută cu un sistem de ajustare a taliei.</w:t>
            </w:r>
          </w:p>
          <w:p w:rsidR="00AC02DB" w:rsidRPr="00AC02DB" w:rsidRDefault="00AC02DB" w:rsidP="00AC02DB">
            <w:pPr>
              <w:ind w:right="326"/>
              <w:jc w:val="both"/>
              <w:rPr>
                <w:noProof/>
              </w:rPr>
            </w:pPr>
            <w:r w:rsidRPr="00AC02DB">
              <w:rPr>
                <w:noProof/>
                <w:color w:val="000000"/>
                <w:lang w:bidi="ro-RO"/>
              </w:rPr>
              <w:t xml:space="preserve">In partea dreaptă a centurii se prinde catarama de chinga centurii, iar partea îndoită a chingii </w:t>
            </w:r>
            <w:r w:rsidRPr="00AC02DB">
              <w:rPr>
                <w:i/>
                <w:iCs/>
                <w:noProof/>
                <w:color w:val="000000"/>
                <w:lang w:bidi="ro-RO"/>
              </w:rPr>
              <w:t>(aproximativ 70 mm.),</w:t>
            </w:r>
            <w:r w:rsidRPr="00AC02DB">
              <w:rPr>
                <w:noProof/>
                <w:color w:val="000000"/>
                <w:lang w:bidi="ro-RO"/>
              </w:rPr>
              <w:t xml:space="preserve"> se prinde prin coasere. Stratul exterior al centurii este prevăzut cu un sistem de prindere pe cataramă, cu inel, prin care trece materialul îngustat </w:t>
            </w:r>
            <w:r w:rsidRPr="00AC02DB">
              <w:rPr>
                <w:i/>
                <w:iCs/>
                <w:noProof/>
                <w:color w:val="000000"/>
                <w:lang w:bidi="ro-RO"/>
              </w:rPr>
              <w:t>(formă conică - de la 40 mm. la 25 mm., pe o lungime de 20 mm., lungimea totală a elementului fiind de 120 mm.)</w:t>
            </w:r>
            <w:r w:rsidRPr="00AC02DB">
              <w:rPr>
                <w:noProof/>
                <w:color w:val="000000"/>
                <w:lang w:bidi="ro-RO"/>
              </w:rPr>
              <w:t xml:space="preserve"> și prevăzut la capăt cu </w:t>
            </w:r>
            <w:r w:rsidRPr="00AC02DB">
              <w:rPr>
                <w:noProof/>
                <w:color w:val="000000"/>
                <w:lang w:bidi="en-US"/>
              </w:rPr>
              <w:t xml:space="preserve">velcro. </w:t>
            </w:r>
            <w:r w:rsidRPr="00AC02DB">
              <w:rPr>
                <w:i/>
                <w:iCs/>
                <w:noProof/>
                <w:color w:val="000000"/>
                <w:lang w:bidi="ro-RO"/>
              </w:rPr>
              <w:t>(30/20 mm.)</w:t>
            </w:r>
          </w:p>
          <w:p w:rsidR="00AC02DB" w:rsidRPr="00AC02DB" w:rsidRDefault="00AC02DB" w:rsidP="00AC02DB">
            <w:pPr>
              <w:ind w:right="326"/>
              <w:jc w:val="both"/>
              <w:rPr>
                <w:noProof/>
              </w:rPr>
            </w:pPr>
            <w:r w:rsidRPr="00AC02DB">
              <w:rPr>
                <w:noProof/>
                <w:color w:val="000000"/>
                <w:lang w:bidi="ro-RO"/>
              </w:rPr>
              <w:lastRenderedPageBreak/>
              <w:t xml:space="preserve">Partea stângă a centurii din chingă se prinde de catarama metalică prin orificiu de prindere de pe cataramă. Centura se ajustează pe talie prin fixarea chingii prin gaică. Gaica este realizată din </w:t>
            </w:r>
            <w:r w:rsidRPr="00AC02DB">
              <w:rPr>
                <w:noProof/>
                <w:color w:val="000000"/>
                <w:lang w:bidi="en-US"/>
              </w:rPr>
              <w:t xml:space="preserve">velcro </w:t>
            </w:r>
            <w:r w:rsidRPr="00AC02DB">
              <w:rPr>
                <w:i/>
                <w:iCs/>
                <w:noProof/>
                <w:color w:val="000000"/>
                <w:lang w:bidi="ro-RO"/>
              </w:rPr>
              <w:t>(cu bucle pe o față și crampoane pe cealaltă față, pentru a se putea prinde de centură)</w:t>
            </w:r>
            <w:r w:rsidRPr="00AC02DB">
              <w:rPr>
                <w:noProof/>
                <w:color w:val="000000"/>
                <w:lang w:bidi="ro-RO"/>
              </w:rPr>
              <w:t xml:space="preserve"> cu o lungime de 14 mm. și o lățime de 20 mm .</w:t>
            </w:r>
          </w:p>
          <w:p w:rsidR="00AC02DB" w:rsidRPr="00AC02DB" w:rsidRDefault="00AC02DB" w:rsidP="00AC02DB">
            <w:pPr>
              <w:ind w:right="326"/>
              <w:jc w:val="both"/>
              <w:rPr>
                <w:noProof/>
              </w:rPr>
            </w:pPr>
            <w:r w:rsidRPr="00AC02DB">
              <w:rPr>
                <w:noProof/>
                <w:color w:val="000000"/>
                <w:lang w:bidi="ro-RO"/>
              </w:rPr>
              <w:t>Închiderea centurii exterioare se face prin cuplarea celor 2 părți ale cataramei.</w:t>
            </w:r>
          </w:p>
          <w:p w:rsidR="00AC02DB" w:rsidRPr="00AC02DB" w:rsidRDefault="00AC02DB" w:rsidP="00AC02DB">
            <w:pPr>
              <w:numPr>
                <w:ilvl w:val="1"/>
                <w:numId w:val="4"/>
              </w:numPr>
              <w:ind w:right="326"/>
              <w:jc w:val="both"/>
              <w:rPr>
                <w:noProof/>
              </w:rPr>
            </w:pPr>
            <w:r w:rsidRPr="00AC02DB">
              <w:rPr>
                <w:b/>
                <w:bCs/>
                <w:noProof/>
                <w:color w:val="000000"/>
                <w:lang w:bidi="ro-RO"/>
              </w:rPr>
              <w:t xml:space="preserve">Catarama metalică </w:t>
            </w:r>
            <w:r w:rsidRPr="00AC02DB">
              <w:rPr>
                <w:noProof/>
                <w:color w:val="000000"/>
                <w:lang w:bidi="ro-RO"/>
              </w:rPr>
              <w:t>trebuie să reziste la o forță de tragere de minim 15 KN, iar forța de rupere a inelului cataramei va fi de minim 20 KN.</w:t>
            </w:r>
          </w:p>
          <w:p w:rsidR="00AC02DB" w:rsidRPr="00AC02DB" w:rsidRDefault="00AC02DB" w:rsidP="00AC02DB">
            <w:pPr>
              <w:numPr>
                <w:ilvl w:val="1"/>
                <w:numId w:val="4"/>
              </w:numPr>
              <w:ind w:right="326"/>
              <w:jc w:val="both"/>
              <w:rPr>
                <w:noProof/>
              </w:rPr>
            </w:pPr>
            <w:r w:rsidRPr="00AC02DB">
              <w:rPr>
                <w:b/>
                <w:bCs/>
                <w:noProof/>
                <w:color w:val="000000"/>
                <w:lang w:bidi="ro-RO"/>
              </w:rPr>
              <w:t xml:space="preserve">Centura </w:t>
            </w:r>
            <w:r w:rsidRPr="00AC02DB">
              <w:rPr>
                <w:noProof/>
                <w:color w:val="000000"/>
                <w:lang w:bidi="ro-RO"/>
              </w:rPr>
              <w:t>va avea o grosime totală de 4,5mm + 3 mm.</w:t>
            </w:r>
          </w:p>
          <w:p w:rsidR="00AC02DB" w:rsidRPr="00AC02DB" w:rsidRDefault="00AC02DB" w:rsidP="00AC02DB">
            <w:pPr>
              <w:tabs>
                <w:tab w:val="left" w:pos="0"/>
                <w:tab w:val="left" w:pos="284"/>
              </w:tabs>
              <w:contextualSpacing/>
              <w:jc w:val="both"/>
              <w:rPr>
                <w:b/>
              </w:rPr>
            </w:pPr>
          </w:p>
          <w:p w:rsidR="00AC02DB" w:rsidRPr="00AC02DB" w:rsidRDefault="00AC02DB" w:rsidP="00AC02DB">
            <w:pPr>
              <w:tabs>
                <w:tab w:val="left" w:pos="0"/>
                <w:tab w:val="left" w:pos="284"/>
              </w:tabs>
              <w:contextualSpacing/>
              <w:jc w:val="both"/>
              <w:rPr>
                <w:b/>
              </w:rPr>
            </w:pPr>
          </w:p>
          <w:p w:rsidR="00AC02DB" w:rsidRPr="00AC02DB" w:rsidRDefault="00AC02DB" w:rsidP="00AC02DB">
            <w:pPr>
              <w:keepNext/>
              <w:keepLines/>
              <w:widowControl w:val="0"/>
              <w:numPr>
                <w:ilvl w:val="0"/>
                <w:numId w:val="1"/>
              </w:numPr>
              <w:spacing w:after="300"/>
              <w:jc w:val="both"/>
              <w:outlineLvl w:val="1"/>
              <w:rPr>
                <w:b/>
                <w:bCs/>
              </w:rPr>
            </w:pPr>
            <w:bookmarkStart w:id="0" w:name="bookmark4"/>
            <w:bookmarkStart w:id="1" w:name="bookmark5"/>
            <w:r w:rsidRPr="00AC02DB">
              <w:rPr>
                <w:b/>
                <w:bCs/>
                <w:color w:val="000000"/>
                <w:u w:val="single"/>
                <w:lang w:bidi="ro-RO"/>
              </w:rPr>
              <w:t>CONDIȚII DE RECEPȚIE ,ETICHETARE, MARCARE, AMBALARE ȘI ÎNTREȚINERE</w:t>
            </w:r>
            <w:bookmarkEnd w:id="0"/>
            <w:bookmarkEnd w:id="1"/>
          </w:p>
          <w:p w:rsidR="00AC02DB" w:rsidRPr="00AC02DB" w:rsidRDefault="00AC02DB" w:rsidP="00AC02DB">
            <w:pPr>
              <w:spacing w:after="120"/>
              <w:jc w:val="both"/>
              <w:rPr>
                <w:noProof/>
              </w:rPr>
            </w:pPr>
            <w:r w:rsidRPr="00AC02DB">
              <w:rPr>
                <w:noProof/>
              </w:rPr>
              <w:t>Recepția calitativă și cantitativă a centurii se face de către reprezentanți ai unității beneficiare, la sediul furnizorului care se obligă să se asigure condiții optime pentru efectuarea acestei operațiuni. În cazuri deosebite recepția poate fi făcută de către reprezentantul confecționarului sau se livrează prin autorecepție, situație în care producătorul își asumă întreaga responsabilitate asupra calității produselor. Orice livrare va fi însoțită de certificat de calitate, buletin de analiză sau certificat de conformitate pentru fiecare lot livrat.</w:t>
            </w:r>
          </w:p>
          <w:p w:rsidR="00AC02DB" w:rsidRPr="00AC02DB" w:rsidRDefault="00AC02DB" w:rsidP="00AC02DB">
            <w:pPr>
              <w:spacing w:after="120"/>
              <w:jc w:val="both"/>
              <w:rPr>
                <w:noProof/>
                <w:color w:val="000000"/>
                <w:lang w:bidi="ro-RO"/>
              </w:rPr>
            </w:pPr>
            <w:r w:rsidRPr="00AC02DB">
              <w:rPr>
                <w:b/>
                <w:noProof/>
              </w:rPr>
              <w:t>Inspectoratul General al Poliției de Frontieră</w:t>
            </w:r>
            <w:r w:rsidRPr="00AC02DB">
              <w:rPr>
                <w:noProof/>
              </w:rPr>
              <w:t xml:space="preserve"> își rezervă dreptul de a efectua verificări privind calitatea materiilor prime și auxiliare folosite, solicitând furnizorului să efectueze determinări ale valorilor parametrilor tehnici la un laborator de specialitate, acreditat în acest sens, să verifice respectarea procedurilor pe fluxul de fabricație, cât și să efectueze inspecții finale la produsele ce se/sau au fost livrate unității contractante, urmând a se lua măsurile corespunzătoare în cazul constatării de neconformități.</w:t>
            </w:r>
          </w:p>
          <w:p w:rsidR="00AC02DB" w:rsidRPr="00AC02DB" w:rsidRDefault="00AC02DB" w:rsidP="00AC02DB">
            <w:pPr>
              <w:jc w:val="both"/>
              <w:rPr>
                <w:b/>
              </w:rPr>
            </w:pPr>
          </w:p>
          <w:p w:rsidR="00AC02DB" w:rsidRPr="00AC02DB" w:rsidRDefault="00AC02DB" w:rsidP="00AC02DB">
            <w:pPr>
              <w:numPr>
                <w:ilvl w:val="0"/>
                <w:numId w:val="1"/>
              </w:numPr>
              <w:spacing w:after="120"/>
              <w:jc w:val="both"/>
              <w:rPr>
                <w:noProof/>
                <w:color w:val="000000"/>
                <w:lang w:bidi="ro-RO"/>
              </w:rPr>
            </w:pPr>
            <w:r w:rsidRPr="00AC02DB">
              <w:rPr>
                <w:b/>
                <w:noProof/>
              </w:rPr>
              <w:t>CONDIȚII DE GARANȚIE MARCARE, AMBALARE, DEPOZITARE SI TRANSPORT</w:t>
            </w:r>
          </w:p>
          <w:p w:rsidR="00AC02DB" w:rsidRPr="00AC02DB" w:rsidRDefault="00AC02DB" w:rsidP="00AC02DB">
            <w:pPr>
              <w:numPr>
                <w:ilvl w:val="1"/>
                <w:numId w:val="3"/>
              </w:numPr>
              <w:spacing w:after="120"/>
              <w:jc w:val="both"/>
              <w:rPr>
                <w:noProof/>
                <w:color w:val="000000"/>
                <w:lang w:bidi="ro-RO"/>
              </w:rPr>
            </w:pPr>
            <w:r w:rsidRPr="00AC02DB">
              <w:rPr>
                <w:b/>
                <w:noProof/>
              </w:rPr>
              <w:t xml:space="preserve">Produsul gata confecționat are termen de garanție de minim 12 luni, în condiții de utilizare normală. </w:t>
            </w:r>
            <w:r w:rsidRPr="00AC02DB">
              <w:rPr>
                <w:noProof/>
              </w:rPr>
              <w:t xml:space="preserve">Termenul de garanție începe de la data recepției produsului. La livrarea produsului gata confecționat operatorii economici vor elibera certificatul de garanție. </w:t>
            </w:r>
            <w:r w:rsidRPr="00AC02DB">
              <w:rPr>
                <w:noProof/>
              </w:rPr>
              <w:lastRenderedPageBreak/>
              <w:t>În cazul în care un produs nu îndeplinește perioada de garanție, la înștiințarea autorității contractante, producătorul este obilgat să remedieze defecțiunea, iar dacă aceasta nu este posibilă trebuie să asigure schimbarea produsului în termen de 15 zile calendaristice.</w:t>
            </w:r>
          </w:p>
          <w:p w:rsidR="00AC02DB" w:rsidRPr="00AC02DB" w:rsidRDefault="00AC02DB" w:rsidP="00AC02DB">
            <w:pPr>
              <w:numPr>
                <w:ilvl w:val="1"/>
                <w:numId w:val="3"/>
              </w:numPr>
              <w:spacing w:after="120"/>
              <w:jc w:val="both"/>
              <w:rPr>
                <w:noProof/>
                <w:color w:val="000000"/>
                <w:lang w:bidi="ro-RO"/>
              </w:rPr>
            </w:pPr>
            <w:r w:rsidRPr="00AC02DB">
              <w:rPr>
                <w:b/>
                <w:noProof/>
                <w:color w:val="000000"/>
                <w:lang w:bidi="ro-RO"/>
              </w:rPr>
              <w:t>Marcarea</w:t>
            </w:r>
            <w:r w:rsidRPr="00AC02DB">
              <w:rPr>
                <w:noProof/>
                <w:color w:val="000000"/>
                <w:lang w:bidi="ro-RO"/>
              </w:rPr>
              <w:t xml:space="preserve"> - Fiecare centură trebuie să fie prevăzută cu o etichetă care să conțină următoarele informații: denumirea sau emblema producătorului, mărimea, semnul de control, anul și luna fabricației.</w:t>
            </w:r>
          </w:p>
          <w:p w:rsidR="00AC02DB" w:rsidRPr="00AC02DB" w:rsidRDefault="00AC02DB" w:rsidP="00AC02DB">
            <w:pPr>
              <w:ind w:left="720"/>
              <w:contextualSpacing/>
              <w:jc w:val="both"/>
              <w:rPr>
                <w:sz w:val="16"/>
                <w:szCs w:val="16"/>
              </w:rPr>
            </w:pPr>
            <w:r w:rsidRPr="00AC02DB">
              <w:rPr>
                <w:rFonts w:ascii="Calibri" w:hAnsi="Calibri"/>
                <w:noProof/>
                <w:sz w:val="28"/>
                <w:szCs w:val="28"/>
              </w:rPr>
              <w:drawing>
                <wp:inline distT="0" distB="0" distL="0" distR="0" wp14:anchorId="1C98C03F" wp14:editId="2B14046F">
                  <wp:extent cx="2590165" cy="11525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165" cy="1152525"/>
                          </a:xfrm>
                          <a:prstGeom prst="rect">
                            <a:avLst/>
                          </a:prstGeom>
                          <a:noFill/>
                        </pic:spPr>
                      </pic:pic>
                    </a:graphicData>
                  </a:graphic>
                </wp:inline>
              </w:drawing>
            </w:r>
          </w:p>
          <w:p w:rsidR="00AC02DB" w:rsidRPr="00AC02DB" w:rsidRDefault="00AC02DB" w:rsidP="00AC02DB">
            <w:pPr>
              <w:numPr>
                <w:ilvl w:val="1"/>
                <w:numId w:val="3"/>
              </w:numPr>
              <w:spacing w:after="420"/>
              <w:jc w:val="both"/>
              <w:rPr>
                <w:noProof/>
              </w:rPr>
            </w:pPr>
            <w:r w:rsidRPr="00AC02DB">
              <w:rPr>
                <w:b/>
                <w:bCs/>
                <w:noProof/>
                <w:color w:val="000000"/>
                <w:lang w:bidi="ro-RO"/>
              </w:rPr>
              <w:t xml:space="preserve">Ambalarea - </w:t>
            </w:r>
            <w:r w:rsidRPr="00AC02DB">
              <w:rPr>
                <w:noProof/>
                <w:color w:val="000000"/>
                <w:lang w:bidi="ro-RO"/>
              </w:rPr>
              <w:t xml:space="preserve">centurile se ambalează individual, în pungi de polietilenă sau în huse din material textil. Pe fiecare pungă/husă se va lipi câte o etichetă, astfel încât să poată fi ușor de identificat mărimile, care va conține: denumirea articolului de echipament, mărimea, Codul EAN 13 iar pentru a fi vizibilă, se va folosi font „Times New Roman”, mărime: min. 20. Pungile/husele se introduc în cutii, a câte 30 de buc. fiecare. Cutiile vor avea lipită o eticheta înscrisă cu următoarele informații: denumirea furnizorului, nr. cutiei (nr. cutie din total nr. cutii - ex. cutia 1/10 </w:t>
            </w:r>
            <w:r w:rsidRPr="00AC02DB">
              <w:rPr>
                <w:noProof/>
                <w:color w:val="000000"/>
                <w:lang w:bidi="ro-RO"/>
              </w:rPr>
              <w:tab/>
              <w:t>5/10), denumirea articolului de echipament, mărimea, cantitatea (30 buc.), anul și luna confecționării, denumirea specificației tehnice, ștampila de aviz CTC, Codul EAN 13, iar pentru a fi vizibilă, se va folosi font „Times New Roman”, mărime: min. 20</w:t>
            </w:r>
          </w:p>
          <w:p w:rsidR="00AC02DB" w:rsidRPr="00AC02DB" w:rsidRDefault="00AC02DB" w:rsidP="00AC02DB">
            <w:pPr>
              <w:widowControl w:val="0"/>
              <w:pBdr>
                <w:top w:val="single" w:sz="4" w:space="0" w:color="auto"/>
                <w:left w:val="single" w:sz="4" w:space="0" w:color="auto"/>
                <w:bottom w:val="single" w:sz="4" w:space="0" w:color="auto"/>
                <w:right w:val="single" w:sz="4" w:space="0" w:color="auto"/>
              </w:pBdr>
              <w:tabs>
                <w:tab w:val="left" w:leader="dot" w:pos="5753"/>
              </w:tabs>
              <w:jc w:val="both"/>
            </w:pPr>
            <w:r w:rsidRPr="00AC02DB">
              <w:rPr>
                <w:color w:val="000000"/>
                <w:lang w:bidi="ro-RO"/>
              </w:rPr>
              <w:t>Denumire furnizor: SC…….SRL</w:t>
            </w:r>
          </w:p>
          <w:p w:rsidR="00AC02DB" w:rsidRPr="00AC02DB" w:rsidRDefault="00AC02DB" w:rsidP="00AC02DB">
            <w:pPr>
              <w:widowControl w:val="0"/>
              <w:pBdr>
                <w:top w:val="single" w:sz="4" w:space="0" w:color="auto"/>
                <w:left w:val="single" w:sz="4" w:space="0" w:color="auto"/>
                <w:bottom w:val="single" w:sz="4" w:space="0" w:color="auto"/>
                <w:right w:val="single" w:sz="4" w:space="0" w:color="auto"/>
              </w:pBdr>
              <w:jc w:val="both"/>
            </w:pPr>
            <w:r w:rsidRPr="00AC02DB">
              <w:rPr>
                <w:color w:val="000000"/>
                <w:lang w:bidi="ro-RO"/>
              </w:rPr>
              <w:t>Nr. cutiei: 1/10</w:t>
            </w:r>
          </w:p>
          <w:p w:rsidR="00AC02DB" w:rsidRPr="00AC02DB" w:rsidRDefault="00AC02DB" w:rsidP="00AC02DB">
            <w:pPr>
              <w:widowControl w:val="0"/>
              <w:pBdr>
                <w:top w:val="single" w:sz="4" w:space="0" w:color="auto"/>
                <w:left w:val="single" w:sz="4" w:space="0" w:color="auto"/>
                <w:bottom w:val="single" w:sz="4" w:space="0" w:color="auto"/>
                <w:right w:val="single" w:sz="4" w:space="0" w:color="auto"/>
              </w:pBdr>
              <w:jc w:val="both"/>
            </w:pPr>
            <w:r w:rsidRPr="00AC02DB">
              <w:rPr>
                <w:color w:val="000000"/>
                <w:lang w:bidi="ro-RO"/>
              </w:rPr>
              <w:t>Denumirea articolului de echipament: CENTURĂ</w:t>
            </w:r>
          </w:p>
          <w:p w:rsidR="00AC02DB" w:rsidRPr="00AC02DB" w:rsidRDefault="00AC02DB" w:rsidP="00AC02DB">
            <w:pPr>
              <w:widowControl w:val="0"/>
              <w:pBdr>
                <w:top w:val="single" w:sz="4" w:space="0" w:color="auto"/>
                <w:left w:val="single" w:sz="4" w:space="0" w:color="auto"/>
                <w:bottom w:val="single" w:sz="4" w:space="0" w:color="auto"/>
                <w:right w:val="single" w:sz="4" w:space="0" w:color="auto"/>
              </w:pBdr>
              <w:jc w:val="both"/>
            </w:pPr>
            <w:r w:rsidRPr="00AC02DB">
              <w:rPr>
                <w:color w:val="000000"/>
                <w:lang w:bidi="ro-RO"/>
              </w:rPr>
              <w:t>Mărimea: L</w:t>
            </w:r>
          </w:p>
          <w:p w:rsidR="00AC02DB" w:rsidRPr="00AC02DB" w:rsidRDefault="00AC02DB" w:rsidP="00AC02DB">
            <w:pPr>
              <w:widowControl w:val="0"/>
              <w:pBdr>
                <w:top w:val="single" w:sz="4" w:space="0" w:color="auto"/>
                <w:left w:val="single" w:sz="4" w:space="0" w:color="auto"/>
                <w:bottom w:val="single" w:sz="4" w:space="0" w:color="auto"/>
                <w:right w:val="single" w:sz="4" w:space="0" w:color="auto"/>
              </w:pBdr>
              <w:jc w:val="both"/>
            </w:pPr>
            <w:r w:rsidRPr="00AC02DB">
              <w:rPr>
                <w:color w:val="000000"/>
                <w:lang w:bidi="ro-RO"/>
              </w:rPr>
              <w:t>Cantitatea: 30 buc.</w:t>
            </w:r>
          </w:p>
          <w:p w:rsidR="00AC02DB" w:rsidRPr="00AC02DB" w:rsidRDefault="00AC02DB" w:rsidP="00AC02DB">
            <w:pPr>
              <w:widowControl w:val="0"/>
              <w:pBdr>
                <w:top w:val="single" w:sz="4" w:space="0" w:color="auto"/>
                <w:left w:val="single" w:sz="4" w:space="0" w:color="auto"/>
                <w:bottom w:val="single" w:sz="4" w:space="0" w:color="auto"/>
                <w:right w:val="single" w:sz="4" w:space="0" w:color="auto"/>
              </w:pBdr>
              <w:jc w:val="both"/>
            </w:pPr>
            <w:r w:rsidRPr="00AC02DB">
              <w:rPr>
                <w:color w:val="000000"/>
                <w:lang w:bidi="ro-RO"/>
              </w:rPr>
              <w:t>Anul confecționării: 2022</w:t>
            </w:r>
          </w:p>
          <w:p w:rsidR="00AC02DB" w:rsidRPr="00AC02DB" w:rsidRDefault="00AC02DB" w:rsidP="00AC02DB">
            <w:pPr>
              <w:widowControl w:val="0"/>
              <w:pBdr>
                <w:top w:val="single" w:sz="4" w:space="0" w:color="auto"/>
                <w:left w:val="single" w:sz="4" w:space="0" w:color="auto"/>
                <w:bottom w:val="single" w:sz="4" w:space="0" w:color="auto"/>
                <w:right w:val="single" w:sz="4" w:space="0" w:color="auto"/>
              </w:pBdr>
              <w:jc w:val="both"/>
            </w:pPr>
            <w:r w:rsidRPr="00AC02DB">
              <w:rPr>
                <w:color w:val="000000"/>
                <w:lang w:bidi="ro-RO"/>
              </w:rPr>
              <w:t>Denumirea specificației tehnice: .... PF 2022</w:t>
            </w:r>
          </w:p>
          <w:p w:rsidR="00AC02DB" w:rsidRPr="00AC02DB" w:rsidRDefault="00AC02DB" w:rsidP="00AC02DB">
            <w:pPr>
              <w:widowControl w:val="0"/>
              <w:pBdr>
                <w:top w:val="single" w:sz="4" w:space="0" w:color="auto"/>
                <w:left w:val="single" w:sz="4" w:space="0" w:color="auto"/>
                <w:bottom w:val="single" w:sz="4" w:space="0" w:color="auto"/>
                <w:right w:val="single" w:sz="4" w:space="0" w:color="auto"/>
              </w:pBdr>
              <w:jc w:val="both"/>
            </w:pPr>
            <w:r w:rsidRPr="00AC02DB">
              <w:rPr>
                <w:color w:val="000000"/>
                <w:lang w:bidi="ro-RO"/>
              </w:rPr>
              <w:t>Ștampila de aviz CTC:</w:t>
            </w:r>
          </w:p>
          <w:p w:rsidR="00AC02DB" w:rsidRPr="00AC02DB" w:rsidRDefault="00AC02DB" w:rsidP="00AC02DB">
            <w:pPr>
              <w:widowControl w:val="0"/>
              <w:pBdr>
                <w:top w:val="single" w:sz="4" w:space="0" w:color="auto"/>
                <w:left w:val="single" w:sz="4" w:space="0" w:color="auto"/>
                <w:bottom w:val="single" w:sz="4" w:space="0" w:color="auto"/>
                <w:right w:val="single" w:sz="4" w:space="0" w:color="auto"/>
              </w:pBdr>
              <w:spacing w:after="300" w:line="233" w:lineRule="auto"/>
              <w:jc w:val="both"/>
            </w:pPr>
            <w:r w:rsidRPr="00AC02DB">
              <w:rPr>
                <w:color w:val="000000"/>
                <w:lang w:bidi="ro-RO"/>
              </w:rPr>
              <w:t>Codul E</w:t>
            </w:r>
            <w:r w:rsidRPr="00AC02DB">
              <w:rPr>
                <w:color w:val="000000"/>
                <w:lang w:bidi="en-US"/>
              </w:rPr>
              <w:t xml:space="preserve">AN </w:t>
            </w:r>
            <w:r w:rsidRPr="00AC02DB">
              <w:rPr>
                <w:color w:val="000000"/>
                <w:lang w:bidi="ro-RO"/>
              </w:rPr>
              <w:t>13</w:t>
            </w:r>
          </w:p>
          <w:p w:rsidR="00AC02DB" w:rsidRPr="00AC02DB" w:rsidRDefault="00AC02DB" w:rsidP="00AC02DB">
            <w:pPr>
              <w:jc w:val="both"/>
            </w:pPr>
          </w:p>
          <w:p w:rsidR="00AC02DB" w:rsidRPr="00AC02DB" w:rsidRDefault="00AC02DB" w:rsidP="00AC02DB">
            <w:pPr>
              <w:numPr>
                <w:ilvl w:val="1"/>
                <w:numId w:val="3"/>
              </w:numPr>
              <w:spacing w:after="200" w:line="276" w:lineRule="auto"/>
              <w:contextualSpacing/>
              <w:jc w:val="both"/>
            </w:pPr>
            <w:r w:rsidRPr="00AC02DB">
              <w:rPr>
                <w:b/>
              </w:rPr>
              <w:t>Depozitarea</w:t>
            </w:r>
            <w:r w:rsidRPr="00AC02DB">
              <w:t xml:space="preserve"> se face în încăperi curate, cu umiditate scăzută și la distanță de orice sursă de căldură. Cutiile cu ghete se pot așeza în stive de maxim 10 perechi suprapuse.</w:t>
            </w:r>
          </w:p>
          <w:p w:rsidR="00AC02DB" w:rsidRPr="00AC02DB" w:rsidRDefault="00AC02DB" w:rsidP="00AC02DB">
            <w:pPr>
              <w:numPr>
                <w:ilvl w:val="1"/>
                <w:numId w:val="3"/>
              </w:numPr>
              <w:spacing w:after="200" w:line="276" w:lineRule="auto"/>
              <w:contextualSpacing/>
              <w:jc w:val="both"/>
            </w:pPr>
            <w:r w:rsidRPr="00AC02DB">
              <w:rPr>
                <w:b/>
              </w:rPr>
              <w:t>Transportul</w:t>
            </w:r>
            <w:r w:rsidRPr="00AC02DB">
              <w:t xml:space="preserve"> se va face cu mijloace de transport curate și acoperite, luându-se măsurile necesare pentru a nu suferi degradări.</w:t>
            </w:r>
          </w:p>
          <w:p w:rsidR="00AC02DB" w:rsidRPr="00AC02DB" w:rsidRDefault="00AC02DB" w:rsidP="00AC02DB">
            <w:pPr>
              <w:jc w:val="both"/>
              <w:rPr>
                <w:sz w:val="28"/>
                <w:szCs w:val="28"/>
              </w:rPr>
            </w:pPr>
          </w:p>
          <w:p w:rsidR="00AC02DB" w:rsidRPr="00AC02DB" w:rsidRDefault="00AC02DB" w:rsidP="00AC02DB">
            <w:pPr>
              <w:jc w:val="right"/>
              <w:rPr>
                <w:b/>
                <w:sz w:val="16"/>
                <w:szCs w:val="16"/>
                <w:u w:val="single"/>
              </w:rPr>
            </w:pPr>
          </w:p>
        </w:tc>
        <w:tc>
          <w:tcPr>
            <w:tcW w:w="6237" w:type="dxa"/>
          </w:tcPr>
          <w:p w:rsidR="00AC02DB" w:rsidRPr="00AC02DB" w:rsidRDefault="00AC02DB" w:rsidP="00AC0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sz w:val="24"/>
                <w:szCs w:val="24"/>
                <w:lang w:val="pt-BR" w:eastAsia="ar-SA"/>
              </w:rPr>
            </w:pPr>
          </w:p>
        </w:tc>
        <w:tc>
          <w:tcPr>
            <w:tcW w:w="1560" w:type="dxa"/>
          </w:tcPr>
          <w:p w:rsidR="00AC02DB" w:rsidRPr="00AC02DB" w:rsidRDefault="00AC02DB" w:rsidP="00AC0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4"/>
                <w:szCs w:val="24"/>
                <w:lang w:val="pt-BR" w:eastAsia="ar-SA"/>
              </w:rPr>
            </w:pPr>
          </w:p>
        </w:tc>
      </w:tr>
    </w:tbl>
    <w:p w:rsidR="00AC02DB" w:rsidRDefault="00AC02DB"/>
    <w:tbl>
      <w:tblPr>
        <w:tblW w:w="143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gridCol w:w="5946"/>
      </w:tblGrid>
      <w:tr w:rsidR="00AC02DB" w:rsidRPr="00AC02DB" w:rsidTr="00AC02DB">
        <w:tc>
          <w:tcPr>
            <w:tcW w:w="8364" w:type="dxa"/>
            <w:vAlign w:val="center"/>
          </w:tcPr>
          <w:p w:rsidR="00AC02DB" w:rsidRPr="00AC02DB" w:rsidRDefault="00AC02DB" w:rsidP="00AC02DB">
            <w:pPr>
              <w:spacing w:after="0" w:line="240" w:lineRule="auto"/>
              <w:jc w:val="center"/>
              <w:rPr>
                <w:rFonts w:ascii="Times New Roman" w:eastAsia="Times New Roman" w:hAnsi="Times New Roman" w:cs="Times New Roman"/>
                <w:b/>
                <w:bCs/>
                <w:sz w:val="24"/>
                <w:szCs w:val="24"/>
                <w:lang w:val="ro-RO"/>
              </w:rPr>
            </w:pPr>
            <w:proofErr w:type="spellStart"/>
            <w:r w:rsidRPr="00AC02DB">
              <w:rPr>
                <w:rFonts w:ascii="Times New Roman" w:eastAsia="Times New Roman" w:hAnsi="Times New Roman" w:cs="Times New Roman"/>
                <w:b/>
                <w:sz w:val="24"/>
                <w:szCs w:val="24"/>
              </w:rPr>
              <w:t>Cerințe</w:t>
            </w:r>
            <w:proofErr w:type="spellEnd"/>
            <w:r w:rsidRPr="00AC02DB">
              <w:rPr>
                <w:rFonts w:ascii="Times New Roman" w:eastAsia="Times New Roman" w:hAnsi="Times New Roman" w:cs="Times New Roman"/>
                <w:b/>
                <w:sz w:val="24"/>
                <w:szCs w:val="24"/>
              </w:rPr>
              <w:t xml:space="preserve"> </w:t>
            </w:r>
            <w:proofErr w:type="spellStart"/>
            <w:r w:rsidRPr="00AC02DB">
              <w:rPr>
                <w:rFonts w:ascii="Times New Roman" w:eastAsia="Times New Roman" w:hAnsi="Times New Roman" w:cs="Times New Roman"/>
                <w:b/>
                <w:sz w:val="24"/>
                <w:szCs w:val="24"/>
              </w:rPr>
              <w:t>prevăzute</w:t>
            </w:r>
            <w:proofErr w:type="spellEnd"/>
            <w:r w:rsidRPr="00AC02DB">
              <w:rPr>
                <w:rFonts w:ascii="Times New Roman" w:eastAsia="Times New Roman" w:hAnsi="Times New Roman" w:cs="Times New Roman"/>
                <w:b/>
                <w:sz w:val="24"/>
                <w:szCs w:val="24"/>
              </w:rPr>
              <w:t xml:space="preserve"> </w:t>
            </w:r>
            <w:proofErr w:type="spellStart"/>
            <w:r w:rsidRPr="00AC02DB">
              <w:rPr>
                <w:rFonts w:ascii="Times New Roman" w:eastAsia="Times New Roman" w:hAnsi="Times New Roman" w:cs="Times New Roman"/>
                <w:b/>
                <w:sz w:val="24"/>
                <w:szCs w:val="24"/>
              </w:rPr>
              <w:t>în</w:t>
            </w:r>
            <w:proofErr w:type="spellEnd"/>
            <w:r w:rsidRPr="00AC02DB">
              <w:rPr>
                <w:rFonts w:ascii="Times New Roman" w:eastAsia="Times New Roman" w:hAnsi="Times New Roman" w:cs="Times New Roman"/>
                <w:b/>
                <w:sz w:val="24"/>
                <w:szCs w:val="24"/>
              </w:rPr>
              <w:t xml:space="preserve"> </w:t>
            </w:r>
            <w:proofErr w:type="spellStart"/>
            <w:r w:rsidRPr="00AC02DB">
              <w:rPr>
                <w:rFonts w:ascii="Times New Roman" w:eastAsia="Times New Roman" w:hAnsi="Times New Roman" w:cs="Times New Roman"/>
                <w:b/>
                <w:sz w:val="24"/>
                <w:szCs w:val="24"/>
              </w:rPr>
              <w:t>caietul</w:t>
            </w:r>
            <w:proofErr w:type="spellEnd"/>
            <w:r w:rsidRPr="00AC02DB">
              <w:rPr>
                <w:rFonts w:ascii="Times New Roman" w:eastAsia="Times New Roman" w:hAnsi="Times New Roman" w:cs="Times New Roman"/>
                <w:b/>
                <w:sz w:val="24"/>
                <w:szCs w:val="24"/>
              </w:rPr>
              <w:t xml:space="preserve"> de </w:t>
            </w:r>
            <w:proofErr w:type="spellStart"/>
            <w:r w:rsidRPr="00AC02DB">
              <w:rPr>
                <w:rFonts w:ascii="Times New Roman" w:eastAsia="Times New Roman" w:hAnsi="Times New Roman" w:cs="Times New Roman"/>
                <w:b/>
                <w:sz w:val="24"/>
                <w:szCs w:val="24"/>
              </w:rPr>
              <w:t>sarcini</w:t>
            </w:r>
            <w:proofErr w:type="spellEnd"/>
            <w:r w:rsidRPr="00AC02DB">
              <w:rPr>
                <w:rFonts w:ascii="Times New Roman" w:eastAsia="Times New Roman" w:hAnsi="Times New Roman" w:cs="Times New Roman"/>
                <w:b/>
                <w:sz w:val="24"/>
                <w:szCs w:val="24"/>
              </w:rPr>
              <w:t xml:space="preserve"> nr 1.531.</w:t>
            </w:r>
            <w:r>
              <w:rPr>
                <w:rFonts w:ascii="Times New Roman" w:eastAsia="Times New Roman" w:hAnsi="Times New Roman" w:cs="Times New Roman"/>
                <w:b/>
                <w:sz w:val="24"/>
                <w:szCs w:val="24"/>
              </w:rPr>
              <w:t>887</w:t>
            </w:r>
            <w:r w:rsidRPr="00AC02DB">
              <w:rPr>
                <w:rFonts w:ascii="Times New Roman" w:eastAsia="Times New Roman" w:hAnsi="Times New Roman" w:cs="Times New Roman"/>
                <w:b/>
                <w:sz w:val="24"/>
                <w:szCs w:val="24"/>
              </w:rPr>
              <w:t xml:space="preserve"> din </w:t>
            </w:r>
            <w:r>
              <w:rPr>
                <w:rFonts w:ascii="Times New Roman" w:eastAsia="Times New Roman" w:hAnsi="Times New Roman" w:cs="Times New Roman"/>
                <w:b/>
                <w:sz w:val="24"/>
                <w:szCs w:val="24"/>
              </w:rPr>
              <w:t>15.05</w:t>
            </w:r>
            <w:r w:rsidRPr="00AC02DB">
              <w:rPr>
                <w:rFonts w:ascii="Times New Roman" w:eastAsia="Times New Roman" w:hAnsi="Times New Roman" w:cs="Times New Roman"/>
                <w:b/>
                <w:sz w:val="24"/>
                <w:szCs w:val="24"/>
              </w:rPr>
              <w:t>.2026</w:t>
            </w: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
                <w:bCs/>
                <w:sz w:val="24"/>
                <w:szCs w:val="24"/>
                <w:lang w:val="ro-RO"/>
              </w:rPr>
            </w:pPr>
            <w:proofErr w:type="spellStart"/>
            <w:r w:rsidRPr="00AC02DB">
              <w:rPr>
                <w:rFonts w:ascii="Times New Roman" w:eastAsia="Times New Roman" w:hAnsi="Times New Roman" w:cs="Times New Roman"/>
                <w:sz w:val="24"/>
                <w:szCs w:val="24"/>
              </w:rPr>
              <w:t>Propunere</w:t>
            </w:r>
            <w:proofErr w:type="spellEnd"/>
            <w:r w:rsidRPr="00AC02DB">
              <w:rPr>
                <w:rFonts w:ascii="Times New Roman" w:eastAsia="Times New Roman" w:hAnsi="Times New Roman" w:cs="Times New Roman"/>
                <w:sz w:val="24"/>
                <w:szCs w:val="24"/>
              </w:rPr>
              <w:t xml:space="preserve"> </w:t>
            </w:r>
            <w:proofErr w:type="spellStart"/>
            <w:r w:rsidRPr="00AC02DB">
              <w:rPr>
                <w:rFonts w:ascii="Times New Roman" w:eastAsia="Times New Roman" w:hAnsi="Times New Roman" w:cs="Times New Roman"/>
                <w:sz w:val="24"/>
                <w:szCs w:val="24"/>
              </w:rPr>
              <w:t>tehnică</w:t>
            </w:r>
            <w:proofErr w:type="spellEnd"/>
            <w:r w:rsidRPr="00AC02DB">
              <w:rPr>
                <w:rFonts w:ascii="Times New Roman" w:eastAsia="Times New Roman" w:hAnsi="Times New Roman" w:cs="Times New Roman"/>
                <w:sz w:val="24"/>
                <w:szCs w:val="24"/>
              </w:rPr>
              <w:t xml:space="preserve"> a </w:t>
            </w:r>
            <w:proofErr w:type="spellStart"/>
            <w:r w:rsidRPr="00AC02DB">
              <w:rPr>
                <w:rFonts w:ascii="Times New Roman" w:eastAsia="Times New Roman" w:hAnsi="Times New Roman" w:cs="Times New Roman"/>
                <w:sz w:val="24"/>
                <w:szCs w:val="24"/>
              </w:rPr>
              <w:t>operatorului</w:t>
            </w:r>
            <w:proofErr w:type="spellEnd"/>
            <w:r w:rsidRPr="00AC02DB">
              <w:rPr>
                <w:rFonts w:ascii="Times New Roman" w:eastAsia="Times New Roman" w:hAnsi="Times New Roman" w:cs="Times New Roman"/>
                <w:sz w:val="24"/>
                <w:szCs w:val="24"/>
              </w:rPr>
              <w:t xml:space="preserve"> economic </w:t>
            </w:r>
          </w:p>
        </w:tc>
      </w:tr>
      <w:tr w:rsidR="00AC02DB" w:rsidRPr="00AC02DB" w:rsidTr="00AC02DB">
        <w:tc>
          <w:tcPr>
            <w:tcW w:w="8364" w:type="dxa"/>
            <w:vAlign w:val="center"/>
          </w:tcPr>
          <w:p w:rsidR="00AC02DB" w:rsidRPr="00AC02DB" w:rsidRDefault="00AC02DB" w:rsidP="00AC02DB">
            <w:pPr>
              <w:spacing w:after="0" w:line="240" w:lineRule="auto"/>
              <w:jc w:val="center"/>
              <w:rPr>
                <w:rFonts w:ascii="Times New Roman" w:eastAsia="Times New Roman" w:hAnsi="Times New Roman" w:cs="Times New Roman"/>
                <w:b/>
                <w:sz w:val="24"/>
                <w:szCs w:val="24"/>
              </w:rPr>
            </w:pP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sz w:val="24"/>
                <w:szCs w:val="24"/>
              </w:rPr>
            </w:pPr>
          </w:p>
        </w:tc>
      </w:tr>
      <w:tr w:rsidR="00AC02DB" w:rsidRPr="00AC02DB" w:rsidTr="00AC02DB">
        <w:tc>
          <w:tcPr>
            <w:tcW w:w="8364" w:type="dxa"/>
            <w:vAlign w:val="center"/>
          </w:tcPr>
          <w:p w:rsidR="00AC02DB" w:rsidRPr="00AC02DB" w:rsidRDefault="00AC02DB" w:rsidP="00AC02DB">
            <w:pPr>
              <w:widowControl w:val="0"/>
              <w:spacing w:after="0" w:line="240" w:lineRule="auto"/>
              <w:ind w:firstLine="567"/>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La data livrării, toate produsele vor fi noi și nu vor avea o vechime mai mare de 12 luni de la data fabricației.</w:t>
            </w:r>
          </w:p>
          <w:p w:rsidR="00AC02DB" w:rsidRPr="00AC02DB" w:rsidRDefault="00AC02DB" w:rsidP="00AC02DB">
            <w:pPr>
              <w:spacing w:after="0" w:line="240" w:lineRule="auto"/>
              <w:jc w:val="center"/>
              <w:rPr>
                <w:rFonts w:ascii="Times New Roman" w:eastAsia="Times New Roman" w:hAnsi="Times New Roman" w:cs="Times New Roman"/>
                <w:b/>
                <w:sz w:val="24"/>
                <w:szCs w:val="24"/>
              </w:rPr>
            </w:pP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sz w:val="24"/>
                <w:szCs w:val="24"/>
              </w:rPr>
            </w:pPr>
            <w:r w:rsidRPr="00AC02DB">
              <w:rPr>
                <w:rFonts w:ascii="Times New Roman" w:eastAsia="Times New Roman" w:hAnsi="Times New Roman" w:cs="Times New Roman"/>
                <w:bCs/>
                <w:i/>
                <w:color w:val="000000"/>
                <w:sz w:val="24"/>
                <w:szCs w:val="24"/>
                <w:lang w:val="ro-RO"/>
              </w:rPr>
              <w:t>se va completa direct în tabel asumarea comentariu articol cu articol din caietul de sarcini</w:t>
            </w:r>
          </w:p>
        </w:tc>
      </w:tr>
      <w:tr w:rsidR="00AC02DB" w:rsidRPr="00AC02DB" w:rsidTr="00AC02DB">
        <w:tc>
          <w:tcPr>
            <w:tcW w:w="8364" w:type="dxa"/>
            <w:vAlign w:val="center"/>
          </w:tcPr>
          <w:p w:rsidR="00AC02DB" w:rsidRPr="00AC02DB" w:rsidRDefault="00AC02DB" w:rsidP="00AC02DB">
            <w:pPr>
              <w:widowControl w:val="0"/>
              <w:spacing w:after="0" w:line="240" w:lineRule="auto"/>
              <w:ind w:firstLine="567"/>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Propunerea tehnică va fi făcută în numele ofertantului, aceasta fiind documentul prin care ofertantul demonstrează că are capacitatea tehnică necesară îndeplinirii cerințelor impuse prin caietul de sarcini și specificațiile tehnice anexate acestuia.</w:t>
            </w:r>
          </w:p>
          <w:p w:rsidR="00AC02DB" w:rsidRPr="00AC02DB" w:rsidRDefault="00AC02DB" w:rsidP="00AC02DB">
            <w:pPr>
              <w:widowControl w:val="0"/>
              <w:spacing w:after="0" w:line="240" w:lineRule="auto"/>
              <w:ind w:firstLine="567"/>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Calculația timpului necesar pentru executarea și livrarea produselor ofertate, exprimată în zile calendaristice, va cuprinde, cel puțin,  următoarele:</w:t>
            </w:r>
          </w:p>
          <w:p w:rsidR="00AC02DB" w:rsidRPr="00AC02DB" w:rsidRDefault="00AC02DB" w:rsidP="00AC02DB">
            <w:pPr>
              <w:widowControl w:val="0"/>
              <w:numPr>
                <w:ilvl w:val="0"/>
                <w:numId w:val="7"/>
              </w:numPr>
              <w:spacing w:after="0" w:line="240" w:lineRule="auto"/>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timpul necesar asigurării cu materii prime;</w:t>
            </w:r>
          </w:p>
          <w:p w:rsidR="00AC02DB" w:rsidRPr="00AC02DB" w:rsidRDefault="00AC02DB" w:rsidP="00AC02DB">
            <w:pPr>
              <w:widowControl w:val="0"/>
              <w:numPr>
                <w:ilvl w:val="0"/>
                <w:numId w:val="7"/>
              </w:numPr>
              <w:spacing w:after="0" w:line="240" w:lineRule="auto"/>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timpul necesar confecționării cantității prevăzute pe un contract;</w:t>
            </w:r>
          </w:p>
          <w:p w:rsidR="00AC02DB" w:rsidRPr="00AC02DB" w:rsidRDefault="00AC02DB" w:rsidP="00AC02DB">
            <w:pPr>
              <w:widowControl w:val="0"/>
              <w:numPr>
                <w:ilvl w:val="0"/>
                <w:numId w:val="7"/>
              </w:numPr>
              <w:spacing w:after="0" w:line="240" w:lineRule="auto"/>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timpul necesar efectuării transportului produselor de la punctul de producție la beneficiari, inclusiv cel necesar efectuării operațiunilor vamale (</w:t>
            </w:r>
            <w:r w:rsidRPr="00AC02DB">
              <w:rPr>
                <w:rFonts w:ascii="Times New Roman" w:eastAsia="Times New Roman" w:hAnsi="Times New Roman" w:cs="Times New Roman"/>
                <w:i/>
                <w:kern w:val="24"/>
                <w:sz w:val="24"/>
                <w:szCs w:val="20"/>
                <w:lang w:val="ro-RO"/>
              </w:rPr>
              <w:t>după caz</w:t>
            </w:r>
            <w:r w:rsidRPr="00AC02DB">
              <w:rPr>
                <w:rFonts w:ascii="Times New Roman" w:eastAsia="Times New Roman" w:hAnsi="Times New Roman" w:cs="Times New Roman"/>
                <w:kern w:val="24"/>
                <w:sz w:val="24"/>
                <w:szCs w:val="20"/>
                <w:lang w:val="ro-RO"/>
              </w:rPr>
              <w:t>);</w:t>
            </w:r>
          </w:p>
          <w:p w:rsidR="00AC02DB" w:rsidRPr="00AC02DB" w:rsidRDefault="00AC02DB" w:rsidP="00AC02DB">
            <w:pPr>
              <w:widowControl w:val="0"/>
              <w:spacing w:after="0" w:line="240" w:lineRule="auto"/>
              <w:ind w:firstLine="567"/>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lastRenderedPageBreak/>
              <w:t>În conținutul propunerii tehnice, ofertantul va declara punctul de producție în care vor fi confecționate produsele, cui aparține și adresa completă a acestuia.</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b/>
                <w:kern w:val="24"/>
                <w:sz w:val="24"/>
                <w:szCs w:val="20"/>
                <w:lang w:val="ro-RO"/>
              </w:rPr>
            </w:pP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Cs/>
                <w:i/>
                <w:color w:val="000000"/>
                <w:sz w:val="24"/>
                <w:szCs w:val="24"/>
                <w:lang w:val="ro-RO"/>
              </w:rPr>
            </w:pPr>
            <w:r w:rsidRPr="00AC02DB">
              <w:rPr>
                <w:rFonts w:ascii="Times New Roman" w:eastAsia="Times New Roman" w:hAnsi="Times New Roman" w:cs="Times New Roman"/>
                <w:bCs/>
                <w:i/>
                <w:color w:val="000000"/>
                <w:sz w:val="24"/>
                <w:szCs w:val="24"/>
                <w:lang w:val="ro-RO"/>
              </w:rPr>
              <w:lastRenderedPageBreak/>
              <w:t>se va completa direct în tabel</w:t>
            </w:r>
          </w:p>
        </w:tc>
      </w:tr>
      <w:tr w:rsidR="00AC02DB" w:rsidRPr="00AC02DB" w:rsidTr="00AC02DB">
        <w:tc>
          <w:tcPr>
            <w:tcW w:w="8364" w:type="dxa"/>
            <w:vAlign w:val="center"/>
          </w:tcPr>
          <w:p w:rsidR="00AC02DB" w:rsidRPr="00AC02DB" w:rsidRDefault="00AC02DB" w:rsidP="00AC02DB">
            <w:pPr>
              <w:widowControl w:val="0"/>
              <w:spacing w:after="0" w:line="240" w:lineRule="auto"/>
              <w:ind w:firstLine="708"/>
              <w:jc w:val="both"/>
              <w:rPr>
                <w:rFonts w:ascii="Times New Roman" w:eastAsia="Times New Roman" w:hAnsi="Times New Roman" w:cs="Times New Roman"/>
                <w:b/>
                <w:kern w:val="24"/>
                <w:sz w:val="24"/>
                <w:szCs w:val="20"/>
                <w:lang w:val="ro-RO"/>
              </w:rPr>
            </w:pPr>
            <w:r w:rsidRPr="00AC02DB">
              <w:rPr>
                <w:rFonts w:ascii="Times New Roman" w:eastAsia="Times New Roman" w:hAnsi="Times New Roman" w:cs="Times New Roman"/>
                <w:b/>
                <w:kern w:val="24"/>
                <w:sz w:val="24"/>
                <w:szCs w:val="20"/>
                <w:lang w:val="ro-RO"/>
              </w:rPr>
              <w:lastRenderedPageBreak/>
              <w:t>3.6 Garanţie / Termen de valabilitate</w:t>
            </w:r>
          </w:p>
          <w:p w:rsidR="00AC02DB" w:rsidRPr="00AC02DB" w:rsidRDefault="00AC02DB" w:rsidP="00AC02DB">
            <w:pPr>
              <w:widowControl w:val="0"/>
              <w:tabs>
                <w:tab w:val="left" w:pos="5278"/>
              </w:tabs>
              <w:spacing w:after="0" w:line="240" w:lineRule="auto"/>
              <w:ind w:firstLine="709"/>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 xml:space="preserve">Toate produsele trebuie să fie acoperite de garanţie pentru cel puțin perioada solicitată pentru fiecare produs. Perioada de garanţie începe de la data livrării produselor și încheierii procesului verbal de recepție cantitativă și calitativă, fără obiecțiuni, sau în cazul amânării din cauze care nu ţin de </w:t>
            </w:r>
            <w:r w:rsidRPr="00AC02DB">
              <w:rPr>
                <w:rFonts w:ascii="Times New Roman" w:eastAsia="Times New Roman" w:hAnsi="Times New Roman" w:cs="Times New Roman"/>
                <w:i/>
                <w:kern w:val="24"/>
                <w:sz w:val="24"/>
                <w:szCs w:val="20"/>
                <w:lang w:val="ro-RO"/>
              </w:rPr>
              <w:t>Contract</w:t>
            </w:r>
            <w:r w:rsidRPr="00AC02DB">
              <w:rPr>
                <w:rFonts w:ascii="Times New Roman" w:eastAsia="Times New Roman" w:hAnsi="Times New Roman" w:cs="Times New Roman"/>
                <w:kern w:val="24"/>
                <w:sz w:val="24"/>
                <w:szCs w:val="20"/>
                <w:lang w:val="ro-RO"/>
              </w:rPr>
              <w:t>, la un interval de 30 zile calendaristice de la acceptarea produselor.</w:t>
            </w:r>
          </w:p>
          <w:p w:rsidR="00AC02DB" w:rsidRPr="00AC02DB" w:rsidRDefault="00AC02DB" w:rsidP="00AC02DB">
            <w:pPr>
              <w:widowControl w:val="0"/>
              <w:tabs>
                <w:tab w:val="left" w:pos="5278"/>
              </w:tabs>
              <w:spacing w:after="0" w:line="240" w:lineRule="auto"/>
              <w:ind w:firstLine="709"/>
              <w:jc w:val="both"/>
              <w:rPr>
                <w:rFonts w:ascii="Times New Roman" w:eastAsia="Times New Roman" w:hAnsi="Times New Roman" w:cs="Times New Roman"/>
                <w:b/>
                <w:kern w:val="24"/>
                <w:sz w:val="24"/>
                <w:szCs w:val="20"/>
                <w:lang w:val="ro-RO"/>
              </w:rPr>
            </w:pPr>
            <w:r w:rsidRPr="00AC02DB">
              <w:rPr>
                <w:rFonts w:ascii="Times New Roman" w:eastAsia="Times New Roman" w:hAnsi="Times New Roman" w:cs="Times New Roman"/>
                <w:kern w:val="24"/>
                <w:sz w:val="24"/>
                <w:szCs w:val="20"/>
                <w:lang w:val="ro-RO"/>
              </w:rPr>
              <w:t xml:space="preserve">Perioada de garanție este de </w:t>
            </w:r>
            <w:r w:rsidRPr="00AC02DB">
              <w:rPr>
                <w:rFonts w:ascii="Times New Roman" w:eastAsia="Times New Roman" w:hAnsi="Times New Roman" w:cs="Times New Roman"/>
                <w:b/>
                <w:kern w:val="24"/>
                <w:sz w:val="24"/>
                <w:szCs w:val="20"/>
                <w:lang w:val="ro-RO"/>
              </w:rPr>
              <w:t xml:space="preserve">minim 12 luni </w:t>
            </w:r>
            <w:r w:rsidRPr="00AC02DB">
              <w:rPr>
                <w:rFonts w:ascii="Times New Roman" w:eastAsia="Times New Roman" w:hAnsi="Times New Roman" w:cs="Times New Roman"/>
                <w:kern w:val="24"/>
                <w:sz w:val="24"/>
                <w:szCs w:val="20"/>
                <w:lang w:val="ro-RO"/>
              </w:rPr>
              <w:t xml:space="preserve">de la livrare, pentru purtare fără defecte. </w:t>
            </w:r>
          </w:p>
          <w:p w:rsidR="00AC02DB" w:rsidRPr="00AC02DB" w:rsidRDefault="00AC02DB" w:rsidP="00AC02DB">
            <w:pPr>
              <w:widowControl w:val="0"/>
              <w:tabs>
                <w:tab w:val="left" w:pos="5278"/>
              </w:tabs>
              <w:spacing w:after="0" w:line="240" w:lineRule="auto"/>
              <w:ind w:firstLine="709"/>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Garanţia trebuie să acopere toate costurile rezultate din remedierea defectelor în perioada de garanţie.</w:t>
            </w:r>
          </w:p>
          <w:p w:rsidR="00AC02DB" w:rsidRPr="00AC02DB" w:rsidRDefault="00AC02DB" w:rsidP="00AC02DB">
            <w:pPr>
              <w:widowControl w:val="0"/>
              <w:tabs>
                <w:tab w:val="left" w:pos="5278"/>
              </w:tabs>
              <w:spacing w:after="0" w:line="240" w:lineRule="auto"/>
              <w:ind w:firstLine="709"/>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Pentru scopul acestei proceduri, noțiunea de ”defect”, trebuie interpretată ca un comportament al produsului diferit de parametrii și caracteristicile prezentate de contractant având ca referință pentru determinarea defectelor specificațiile tehnice, anexă la prezentul caiet de sarcini.</w:t>
            </w:r>
          </w:p>
          <w:p w:rsidR="00AC02DB" w:rsidRPr="00AC02DB" w:rsidRDefault="00AC02DB" w:rsidP="00AC02DB">
            <w:pPr>
              <w:widowControl w:val="0"/>
              <w:tabs>
                <w:tab w:val="left" w:pos="5278"/>
              </w:tabs>
              <w:spacing w:after="0" w:line="240" w:lineRule="auto"/>
              <w:ind w:firstLine="709"/>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i/>
                <w:kern w:val="24"/>
                <w:sz w:val="24"/>
                <w:szCs w:val="20"/>
                <w:lang w:val="ro-RO"/>
              </w:rPr>
              <w:t>Contractantul</w:t>
            </w:r>
            <w:r w:rsidRPr="00AC02DB">
              <w:rPr>
                <w:rFonts w:ascii="Times New Roman" w:eastAsia="Times New Roman" w:hAnsi="Times New Roman" w:cs="Times New Roman"/>
                <w:kern w:val="24"/>
                <w:sz w:val="24"/>
                <w:szCs w:val="20"/>
                <w:lang w:val="ro-RO"/>
              </w:rPr>
              <w:t xml:space="preserve"> se obligă să înlocuiască în perioada garanției produsul defect cu altul nou, pe cheltuiala proprie. </w:t>
            </w:r>
          </w:p>
          <w:p w:rsidR="00AC02DB" w:rsidRPr="00AC02DB" w:rsidRDefault="00AC02DB" w:rsidP="00AC02DB">
            <w:pPr>
              <w:spacing w:after="0" w:line="240" w:lineRule="auto"/>
              <w:contextualSpacing/>
              <w:jc w:val="both"/>
              <w:rPr>
                <w:rFonts w:ascii="Times New Roman" w:eastAsia="Times New Roman" w:hAnsi="Times New Roman" w:cs="Times New Roman"/>
                <w:b/>
                <w:bCs/>
                <w:color w:val="000000"/>
                <w:sz w:val="24"/>
                <w:szCs w:val="24"/>
                <w:lang w:val="ro-RO"/>
              </w:rPr>
            </w:pP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Cs/>
                <w:i/>
                <w:color w:val="000000"/>
                <w:sz w:val="24"/>
                <w:szCs w:val="24"/>
                <w:lang w:val="ro-RO"/>
              </w:rPr>
            </w:pPr>
            <w:r w:rsidRPr="00AC02DB">
              <w:rPr>
                <w:rFonts w:ascii="Times New Roman" w:eastAsia="Times New Roman" w:hAnsi="Times New Roman" w:cs="Times New Roman"/>
                <w:bCs/>
                <w:i/>
                <w:color w:val="000000"/>
                <w:sz w:val="24"/>
                <w:szCs w:val="24"/>
                <w:lang w:val="ro-RO"/>
              </w:rPr>
              <w:t xml:space="preserve">se va completa direct în tabel asumarea comentariu articol cu articol din caietul de sarcini </w:t>
            </w:r>
          </w:p>
        </w:tc>
      </w:tr>
      <w:tr w:rsidR="00AC02DB" w:rsidRPr="00AC02DB" w:rsidTr="00AC02DB">
        <w:tc>
          <w:tcPr>
            <w:tcW w:w="8364" w:type="dxa"/>
            <w:vAlign w:val="center"/>
          </w:tcPr>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b/>
                <w:kern w:val="24"/>
                <w:sz w:val="24"/>
                <w:szCs w:val="20"/>
                <w:lang w:val="ro-RO"/>
              </w:rPr>
              <w:t xml:space="preserve">Termenul de livrare este </w:t>
            </w:r>
            <w:r w:rsidRPr="00AC02DB">
              <w:rPr>
                <w:rFonts w:ascii="Times New Roman" w:eastAsia="Times New Roman" w:hAnsi="Times New Roman" w:cs="Times New Roman"/>
                <w:kern w:val="24"/>
                <w:sz w:val="24"/>
                <w:szCs w:val="20"/>
                <w:lang w:val="ro-RO"/>
              </w:rPr>
              <w:t xml:space="preserve">de </w:t>
            </w:r>
            <w:r w:rsidRPr="00AC02DB">
              <w:rPr>
                <w:rFonts w:ascii="Times New Roman" w:eastAsia="Times New Roman" w:hAnsi="Times New Roman" w:cs="Times New Roman"/>
                <w:i/>
                <w:kern w:val="24"/>
                <w:sz w:val="24"/>
                <w:szCs w:val="20"/>
                <w:lang w:val="ro-RO"/>
              </w:rPr>
              <w:t>minim</w:t>
            </w:r>
            <w:r w:rsidRPr="00AC02DB">
              <w:rPr>
                <w:rFonts w:ascii="Times New Roman" w:eastAsia="Times New Roman" w:hAnsi="Times New Roman" w:cs="Times New Roman"/>
                <w:kern w:val="24"/>
                <w:sz w:val="24"/>
                <w:szCs w:val="20"/>
                <w:lang w:val="ro-RO"/>
              </w:rPr>
              <w:t xml:space="preserve"> 30 de zile calendaristice de la data semnării contractului. Livrarea produselor se va face în maxim 3 (trei) tranșe, până la data limită de 20.11.2026, pe baza solicitărilor cu mărimile necesare transmise de către autoritatea către furnizor. Un produs este considerat livrat când toate activităţile din cadrul contractului au fost realizate şi produsul este acceptat de </w:t>
            </w:r>
            <w:r w:rsidRPr="00AC02DB">
              <w:rPr>
                <w:rFonts w:ascii="Times New Roman" w:eastAsia="Times New Roman" w:hAnsi="Times New Roman" w:cs="Times New Roman"/>
                <w:i/>
                <w:kern w:val="24"/>
                <w:sz w:val="24"/>
                <w:szCs w:val="20"/>
                <w:lang w:val="ro-RO"/>
              </w:rPr>
              <w:t>Autoritatea contractantă</w:t>
            </w:r>
            <w:r w:rsidRPr="00AC02DB">
              <w:rPr>
                <w:rFonts w:ascii="Times New Roman" w:eastAsia="Times New Roman" w:hAnsi="Times New Roman" w:cs="Times New Roman"/>
                <w:kern w:val="24"/>
                <w:sz w:val="24"/>
                <w:szCs w:val="20"/>
                <w:lang w:val="ro-RO"/>
              </w:rPr>
              <w:t>.</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 xml:space="preserve">Produsele vor fi livrate cu respectarea tuturor cerințelor cantitative și calitative, la locul de livrare indicat de autoritatea contractantă. </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 xml:space="preserve">Contractantul va ambala şi eticheta produsele furnizate astfel încât să prevină orice daună sau deteriorare în timpul transportului acestora către destinaţia stabilită. Produsele vor fi recepționate cantitativ şi calitativ la sediul </w:t>
            </w:r>
            <w:r w:rsidRPr="00AC02DB">
              <w:rPr>
                <w:rFonts w:ascii="Times New Roman" w:eastAsia="Times New Roman" w:hAnsi="Times New Roman" w:cs="Times New Roman"/>
                <w:i/>
                <w:kern w:val="24"/>
                <w:sz w:val="24"/>
                <w:szCs w:val="20"/>
                <w:lang w:val="ro-RO"/>
              </w:rPr>
              <w:t xml:space="preserve">Autorității contractante: </w:t>
            </w:r>
            <w:r w:rsidRPr="00AC02DB">
              <w:rPr>
                <w:rFonts w:ascii="Times New Roman" w:eastAsia="Times New Roman" w:hAnsi="Times New Roman" w:cs="Times New Roman"/>
                <w:b/>
                <w:kern w:val="24"/>
                <w:sz w:val="24"/>
                <w:szCs w:val="20"/>
                <w:lang w:val="ro-RO"/>
              </w:rPr>
              <w:t>Calea Aradului nr.2, loc Oradea, jud. Bihor</w:t>
            </w:r>
            <w:r w:rsidRPr="00AC02DB">
              <w:rPr>
                <w:rFonts w:ascii="Times New Roman" w:eastAsia="Times New Roman" w:hAnsi="Times New Roman" w:cs="Times New Roman"/>
                <w:kern w:val="24"/>
                <w:sz w:val="24"/>
                <w:szCs w:val="20"/>
                <w:lang w:val="ro-RO"/>
              </w:rPr>
              <w:t>.</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 xml:space="preserve">Dacă este cazul, ambalajul trebuie prevăzut astfel încât să reziste, fără </w:t>
            </w:r>
            <w:r w:rsidRPr="00AC02DB">
              <w:rPr>
                <w:rFonts w:ascii="Times New Roman" w:eastAsia="Times New Roman" w:hAnsi="Times New Roman" w:cs="Times New Roman"/>
                <w:kern w:val="24"/>
                <w:sz w:val="24"/>
                <w:szCs w:val="20"/>
                <w:lang w:val="ro-RO"/>
              </w:rPr>
              <w:lastRenderedPageBreak/>
              <w:t>limitare, manipulării accidentale, expunerii la temperaturi extreme, sării sau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 xml:space="preserve">Transportul şi toate costurile și riscurile asociate sunt în sarcina exclusivă a </w:t>
            </w:r>
            <w:r w:rsidRPr="00AC02DB">
              <w:rPr>
                <w:rFonts w:ascii="Times New Roman" w:eastAsia="Times New Roman" w:hAnsi="Times New Roman" w:cs="Times New Roman"/>
                <w:i/>
                <w:kern w:val="24"/>
                <w:sz w:val="24"/>
                <w:szCs w:val="20"/>
                <w:lang w:val="ro-RO"/>
              </w:rPr>
              <w:t>Contractantului</w:t>
            </w:r>
            <w:r w:rsidRPr="00AC02DB">
              <w:rPr>
                <w:rFonts w:ascii="Times New Roman" w:eastAsia="Times New Roman" w:hAnsi="Times New Roman" w:cs="Times New Roman"/>
                <w:kern w:val="24"/>
                <w:sz w:val="24"/>
                <w:szCs w:val="20"/>
                <w:lang w:val="ro-RO"/>
              </w:rPr>
              <w:t>.</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 xml:space="preserve">Destinația de livrare este sediul Școlii de Pregătire a Agenților Poliției de Frontieră  ”Avram Iancu” , </w:t>
            </w:r>
            <w:r w:rsidRPr="00AC02DB">
              <w:rPr>
                <w:rFonts w:ascii="Times New Roman" w:eastAsia="Times New Roman" w:hAnsi="Times New Roman" w:cs="Times New Roman"/>
                <w:b/>
                <w:kern w:val="24"/>
                <w:sz w:val="24"/>
                <w:szCs w:val="20"/>
                <w:lang w:val="ro-RO"/>
              </w:rPr>
              <w:t>Calea Aradului nr.2, loc Oradea, jud. Bihor</w:t>
            </w:r>
            <w:r w:rsidRPr="00AC02DB">
              <w:rPr>
                <w:rFonts w:ascii="Times New Roman" w:eastAsia="Times New Roman" w:hAnsi="Times New Roman" w:cs="Times New Roman"/>
                <w:kern w:val="24"/>
                <w:sz w:val="24"/>
                <w:szCs w:val="20"/>
                <w:lang w:val="ro-RO"/>
              </w:rPr>
              <w:t>.</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 xml:space="preserve"> Contractantul este responsabil pentru livrarea în termenul agreat al produselor și se consideră că a luat în considerare toate dificultățile pa care le-ar putea întâmpina în acest sens și nu va invoca niciun motiv de întârziere sau costuri suplimentare.</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p>
          <w:p w:rsidR="00AC02DB" w:rsidRPr="00AC02DB" w:rsidRDefault="00AC02DB" w:rsidP="00AC02DB">
            <w:pPr>
              <w:spacing w:after="0" w:line="240" w:lineRule="auto"/>
              <w:contextualSpacing/>
              <w:jc w:val="both"/>
              <w:rPr>
                <w:rFonts w:ascii="Times New Roman" w:eastAsia="Times New Roman" w:hAnsi="Times New Roman" w:cs="Times New Roman"/>
                <w:b/>
                <w:sz w:val="24"/>
                <w:szCs w:val="24"/>
                <w:lang w:val="ro-RO" w:eastAsia="ro-RO"/>
              </w:rPr>
            </w:pP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Cs/>
                <w:i/>
                <w:color w:val="000000"/>
                <w:sz w:val="24"/>
                <w:szCs w:val="24"/>
                <w:lang w:val="ro-RO"/>
              </w:rPr>
            </w:pPr>
            <w:r w:rsidRPr="00AC02DB">
              <w:rPr>
                <w:rFonts w:ascii="Times New Roman" w:eastAsia="Times New Roman" w:hAnsi="Times New Roman" w:cs="Times New Roman"/>
                <w:bCs/>
                <w:i/>
                <w:color w:val="000000"/>
                <w:sz w:val="24"/>
                <w:szCs w:val="24"/>
                <w:lang w:val="ro-RO"/>
              </w:rPr>
              <w:lastRenderedPageBreak/>
              <w:t>se va completa direct în tabel asumarea comentariu articol cu articol din caietul de sarcini</w:t>
            </w:r>
          </w:p>
        </w:tc>
      </w:tr>
      <w:tr w:rsidR="00AC02DB" w:rsidRPr="00AC02DB" w:rsidTr="00AC02DB">
        <w:tc>
          <w:tcPr>
            <w:tcW w:w="8364" w:type="dxa"/>
            <w:vAlign w:val="center"/>
          </w:tcPr>
          <w:p w:rsidR="00AC02DB" w:rsidRPr="00AC02DB" w:rsidRDefault="00AC02DB" w:rsidP="00AC02DB">
            <w:pPr>
              <w:widowControl w:val="0"/>
              <w:spacing w:after="0" w:line="240" w:lineRule="auto"/>
              <w:jc w:val="both"/>
              <w:rPr>
                <w:rFonts w:ascii="Times New Roman" w:eastAsia="Times New Roman" w:hAnsi="Times New Roman" w:cs="Times New Roman"/>
                <w:b/>
                <w:kern w:val="24"/>
                <w:sz w:val="24"/>
                <w:szCs w:val="20"/>
                <w:u w:val="single"/>
                <w:lang w:val="ro-RO"/>
              </w:rPr>
            </w:pPr>
            <w:r w:rsidRPr="00AC02DB">
              <w:rPr>
                <w:rFonts w:ascii="Times New Roman" w:eastAsia="Times New Roman" w:hAnsi="Times New Roman" w:cs="Times New Roman"/>
                <w:b/>
                <w:kern w:val="24"/>
                <w:sz w:val="24"/>
                <w:szCs w:val="20"/>
                <w:lang w:val="ro-RO"/>
              </w:rPr>
              <w:lastRenderedPageBreak/>
              <w:t xml:space="preserve">4. </w:t>
            </w:r>
            <w:r w:rsidRPr="00AC02DB">
              <w:rPr>
                <w:rFonts w:ascii="Times New Roman" w:eastAsia="Times New Roman" w:hAnsi="Times New Roman" w:cs="Times New Roman"/>
                <w:b/>
                <w:kern w:val="24"/>
                <w:sz w:val="24"/>
                <w:szCs w:val="20"/>
                <w:u w:val="single"/>
                <w:lang w:val="ro-RO"/>
              </w:rPr>
              <w:t>Atribuțiile și responsabilitățile părților</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b/>
                <w:color w:val="00B050"/>
                <w:kern w:val="24"/>
                <w:sz w:val="24"/>
                <w:szCs w:val="20"/>
                <w:lang w:val="ro-RO"/>
              </w:rPr>
            </w:pPr>
          </w:p>
          <w:p w:rsidR="00AC02DB" w:rsidRPr="00AC02DB" w:rsidRDefault="00AC02DB" w:rsidP="00AC02DB">
            <w:pPr>
              <w:widowControl w:val="0"/>
              <w:spacing w:after="0" w:line="240" w:lineRule="auto"/>
              <w:ind w:firstLine="567"/>
              <w:jc w:val="both"/>
              <w:rPr>
                <w:rFonts w:ascii="Times New Roman" w:eastAsia="Times New Roman" w:hAnsi="Times New Roman" w:cs="Times New Roman"/>
                <w:sz w:val="24"/>
                <w:szCs w:val="24"/>
                <w:lang w:val="ro-RO"/>
              </w:rPr>
            </w:pPr>
            <w:r w:rsidRPr="00AC02DB">
              <w:rPr>
                <w:rFonts w:ascii="Times New Roman" w:eastAsia="Times New Roman" w:hAnsi="Times New Roman" w:cs="Times New Roman"/>
                <w:i/>
                <w:sz w:val="24"/>
                <w:szCs w:val="24"/>
                <w:lang w:val="ro-RO"/>
              </w:rPr>
              <w:t>Contractantul</w:t>
            </w:r>
            <w:r w:rsidRPr="00AC02DB">
              <w:rPr>
                <w:rFonts w:ascii="Times New Roman" w:eastAsia="Times New Roman" w:hAnsi="Times New Roman" w:cs="Times New Roman"/>
                <w:sz w:val="24"/>
                <w:szCs w:val="24"/>
                <w:lang w:val="ro-RO"/>
              </w:rPr>
              <w:t xml:space="preserve"> are obligaţia de a asigura livrarea produselor în termenele şi locaţiile specificate de </w:t>
            </w:r>
            <w:r w:rsidRPr="00AC02DB">
              <w:rPr>
                <w:rFonts w:ascii="Times New Roman" w:eastAsia="Times New Roman" w:hAnsi="Times New Roman" w:cs="Times New Roman"/>
                <w:i/>
                <w:sz w:val="24"/>
                <w:szCs w:val="24"/>
                <w:lang w:val="ro-RO"/>
              </w:rPr>
              <w:t>Autoritatea contractantă</w:t>
            </w:r>
            <w:r w:rsidRPr="00AC02DB">
              <w:rPr>
                <w:rFonts w:ascii="Times New Roman" w:eastAsia="Times New Roman" w:hAnsi="Times New Roman" w:cs="Times New Roman"/>
                <w:sz w:val="24"/>
                <w:szCs w:val="24"/>
                <w:lang w:val="ro-RO"/>
              </w:rPr>
              <w:t>.</w:t>
            </w:r>
          </w:p>
          <w:p w:rsidR="00AC02DB" w:rsidRPr="00AC02DB" w:rsidRDefault="00AC02DB" w:rsidP="00AC02DB">
            <w:pPr>
              <w:widowControl w:val="0"/>
              <w:spacing w:after="0" w:line="240" w:lineRule="auto"/>
              <w:ind w:firstLine="567"/>
              <w:jc w:val="both"/>
              <w:rPr>
                <w:rFonts w:ascii="Times New Roman" w:eastAsia="Times New Roman" w:hAnsi="Times New Roman" w:cs="Times New Roman"/>
                <w:i/>
                <w:sz w:val="24"/>
                <w:szCs w:val="24"/>
                <w:lang w:val="ro-RO"/>
              </w:rPr>
            </w:pPr>
            <w:r w:rsidRPr="00AC02DB">
              <w:rPr>
                <w:rFonts w:ascii="Times New Roman" w:eastAsia="Times New Roman" w:hAnsi="Times New Roman" w:cs="Times New Roman"/>
                <w:i/>
                <w:sz w:val="24"/>
                <w:szCs w:val="24"/>
                <w:lang w:val="ro-RO"/>
              </w:rPr>
              <w:t xml:space="preserve">Contractantul </w:t>
            </w:r>
            <w:r w:rsidRPr="00AC02DB">
              <w:rPr>
                <w:rFonts w:ascii="Times New Roman" w:eastAsia="Times New Roman" w:hAnsi="Times New Roman" w:cs="Times New Roman"/>
                <w:sz w:val="24"/>
                <w:szCs w:val="24"/>
                <w:lang w:val="ro-RO"/>
              </w:rPr>
              <w:t xml:space="preserve">are obligația de a asigura, pentru elevii cu mărimi excepționale, articolele de </w:t>
            </w:r>
            <w:proofErr w:type="spellStart"/>
            <w:r w:rsidRPr="00AC02DB">
              <w:rPr>
                <w:rFonts w:ascii="Times New Roman" w:eastAsia="Times New Roman" w:hAnsi="Times New Roman" w:cs="Times New Roman"/>
                <w:sz w:val="24"/>
                <w:szCs w:val="24"/>
                <w:lang w:val="ro-RO"/>
              </w:rPr>
              <w:t>înbrăcăminte</w:t>
            </w:r>
            <w:proofErr w:type="spellEnd"/>
            <w:r w:rsidRPr="00AC02DB">
              <w:rPr>
                <w:rFonts w:ascii="Times New Roman" w:eastAsia="Times New Roman" w:hAnsi="Times New Roman" w:cs="Times New Roman"/>
                <w:sz w:val="24"/>
                <w:szCs w:val="24"/>
                <w:lang w:val="ro-RO"/>
              </w:rPr>
              <w:t xml:space="preserve"> care nu corespund din punct de vedere al măsurilor/mărimilor cu cele executate în producție de serie, pe bază de comenzi individuale și a măsurătorilor.</w:t>
            </w:r>
            <w:r w:rsidRPr="00AC02DB">
              <w:rPr>
                <w:rFonts w:ascii="Times New Roman" w:eastAsia="Times New Roman" w:hAnsi="Times New Roman" w:cs="Times New Roman"/>
                <w:i/>
                <w:sz w:val="24"/>
                <w:szCs w:val="24"/>
                <w:lang w:val="ro-RO"/>
              </w:rPr>
              <w:t xml:space="preserve"> </w:t>
            </w:r>
          </w:p>
          <w:p w:rsidR="00AC02DB" w:rsidRPr="00AC02DB" w:rsidRDefault="00AC02DB" w:rsidP="00AC02DB">
            <w:pPr>
              <w:widowControl w:val="0"/>
              <w:spacing w:after="0" w:line="240" w:lineRule="auto"/>
              <w:ind w:firstLine="567"/>
              <w:jc w:val="both"/>
              <w:rPr>
                <w:rFonts w:ascii="Times New Roman" w:eastAsia="Times New Roman" w:hAnsi="Times New Roman" w:cs="Times New Roman"/>
                <w:sz w:val="24"/>
                <w:szCs w:val="24"/>
                <w:lang w:val="ro-RO"/>
              </w:rPr>
            </w:pPr>
            <w:r w:rsidRPr="00AC02DB">
              <w:rPr>
                <w:rFonts w:ascii="Times New Roman" w:eastAsia="Times New Roman" w:hAnsi="Times New Roman" w:cs="Times New Roman"/>
                <w:i/>
                <w:sz w:val="24"/>
                <w:szCs w:val="24"/>
                <w:lang w:val="ro-RO"/>
              </w:rPr>
              <w:t>Contractantul</w:t>
            </w:r>
            <w:r w:rsidRPr="00AC02DB">
              <w:rPr>
                <w:rFonts w:ascii="Times New Roman" w:eastAsia="Times New Roman" w:hAnsi="Times New Roman" w:cs="Times New Roman"/>
                <w:sz w:val="24"/>
                <w:szCs w:val="24"/>
                <w:lang w:val="ro-RO"/>
              </w:rPr>
              <w:t xml:space="preserve"> va asigura resursele umane, materiale, instalaţiile, echipamentele sau alte resurse adiţionale în măsura în care necesitatea acestora este obligatorie îndeplinirii contractului, fără a implica costuri suplimentare din partea </w:t>
            </w:r>
            <w:r w:rsidRPr="00AC02DB">
              <w:rPr>
                <w:rFonts w:ascii="Times New Roman" w:eastAsia="Times New Roman" w:hAnsi="Times New Roman" w:cs="Times New Roman"/>
                <w:i/>
                <w:sz w:val="24"/>
                <w:szCs w:val="24"/>
                <w:lang w:val="ro-RO"/>
              </w:rPr>
              <w:t>Autorităţii contractante.</w:t>
            </w:r>
          </w:p>
          <w:p w:rsidR="00AC02DB" w:rsidRPr="00AC02DB" w:rsidRDefault="00AC02DB" w:rsidP="00AC02DB">
            <w:pPr>
              <w:widowControl w:val="0"/>
              <w:spacing w:after="0" w:line="240" w:lineRule="auto"/>
              <w:ind w:firstLine="567"/>
              <w:jc w:val="both"/>
              <w:rPr>
                <w:rFonts w:ascii="Times New Roman" w:eastAsia="Times New Roman" w:hAnsi="Times New Roman" w:cs="Times New Roman"/>
                <w:color w:val="FF0000"/>
                <w:sz w:val="24"/>
                <w:szCs w:val="24"/>
                <w:lang w:val="ro-RO"/>
              </w:rPr>
            </w:pPr>
            <w:r w:rsidRPr="00AC02DB">
              <w:rPr>
                <w:rFonts w:ascii="Times New Roman" w:eastAsia="Times New Roman" w:hAnsi="Times New Roman" w:cs="Times New Roman"/>
                <w:i/>
                <w:sz w:val="24"/>
                <w:szCs w:val="24"/>
                <w:lang w:val="ro-RO"/>
              </w:rPr>
              <w:t>Contractantul</w:t>
            </w:r>
            <w:r w:rsidRPr="00AC02DB">
              <w:rPr>
                <w:rFonts w:ascii="Times New Roman" w:eastAsia="Times New Roman" w:hAnsi="Times New Roman" w:cs="Times New Roman"/>
                <w:sz w:val="24"/>
                <w:szCs w:val="24"/>
                <w:lang w:val="ro-RO"/>
              </w:rPr>
              <w:t xml:space="preserve"> trebuie să se conformeze tuturor revizuirilor, completărilor şi modificărilor oricăror legi şi reglementări la nivel european şi naţional aplicabile care sunt în vigoare în perioada de derulare a contractului şi care afectează furnizarea produselor.</w:t>
            </w:r>
          </w:p>
          <w:p w:rsidR="00AC02DB" w:rsidRPr="00AC02DB" w:rsidRDefault="00AC02DB" w:rsidP="00AC02DB">
            <w:pPr>
              <w:widowControl w:val="0"/>
              <w:spacing w:after="0" w:line="240" w:lineRule="auto"/>
              <w:ind w:firstLine="567"/>
              <w:jc w:val="both"/>
              <w:rPr>
                <w:rFonts w:ascii="Times New Roman" w:eastAsia="Times New Roman" w:hAnsi="Times New Roman" w:cs="Times New Roman"/>
                <w:sz w:val="24"/>
                <w:szCs w:val="24"/>
                <w:lang w:val="ro-RO"/>
              </w:rPr>
            </w:pPr>
            <w:r w:rsidRPr="00AC02DB">
              <w:rPr>
                <w:rFonts w:ascii="Times New Roman" w:eastAsia="Times New Roman" w:hAnsi="Times New Roman" w:cs="Times New Roman"/>
                <w:i/>
                <w:sz w:val="24"/>
                <w:szCs w:val="24"/>
                <w:lang w:val="ro-RO"/>
              </w:rPr>
              <w:t>Autoritatea contractantă</w:t>
            </w:r>
            <w:r w:rsidRPr="00AC02DB">
              <w:rPr>
                <w:rFonts w:ascii="Times New Roman" w:eastAsia="Times New Roman" w:hAnsi="Times New Roman" w:cs="Times New Roman"/>
                <w:sz w:val="24"/>
                <w:szCs w:val="24"/>
                <w:lang w:val="ro-RO"/>
              </w:rPr>
              <w:t xml:space="preserve"> se obligă să recepţioneze produsele în conformitate cu prevederile prezentului caiet de sarcini și în condițiile de calitate impuse.</w:t>
            </w:r>
          </w:p>
          <w:p w:rsidR="00AC02DB" w:rsidRPr="00AC02DB" w:rsidRDefault="00AC02DB" w:rsidP="00AC02DB">
            <w:pPr>
              <w:widowControl w:val="0"/>
              <w:spacing w:after="0" w:line="240" w:lineRule="auto"/>
              <w:ind w:firstLine="567"/>
              <w:jc w:val="both"/>
              <w:rPr>
                <w:rFonts w:ascii="Times New Roman" w:eastAsia="Times New Roman" w:hAnsi="Times New Roman" w:cs="Times New Roman"/>
                <w:sz w:val="24"/>
                <w:szCs w:val="24"/>
                <w:lang w:val="ro-RO"/>
              </w:rPr>
            </w:pPr>
            <w:r w:rsidRPr="00AC02DB">
              <w:rPr>
                <w:rFonts w:ascii="Times New Roman" w:eastAsia="Times New Roman" w:hAnsi="Times New Roman" w:cs="Times New Roman"/>
                <w:i/>
                <w:sz w:val="24"/>
                <w:szCs w:val="24"/>
                <w:lang w:val="ro-RO"/>
              </w:rPr>
              <w:lastRenderedPageBreak/>
              <w:t>Autoritatea contractantă</w:t>
            </w:r>
            <w:r w:rsidRPr="00AC02DB">
              <w:rPr>
                <w:rFonts w:ascii="Times New Roman" w:eastAsia="Times New Roman" w:hAnsi="Times New Roman" w:cs="Times New Roman"/>
                <w:sz w:val="24"/>
                <w:szCs w:val="24"/>
                <w:lang w:val="ro-RO"/>
              </w:rPr>
              <w:t xml:space="preserve"> se obligă să plătească preţul produselor către </w:t>
            </w:r>
            <w:r w:rsidRPr="00AC02DB">
              <w:rPr>
                <w:rFonts w:ascii="Times New Roman" w:eastAsia="Times New Roman" w:hAnsi="Times New Roman" w:cs="Times New Roman"/>
                <w:i/>
                <w:sz w:val="24"/>
                <w:szCs w:val="24"/>
                <w:lang w:val="ro-RO"/>
              </w:rPr>
              <w:t>Contractant</w:t>
            </w:r>
            <w:r w:rsidRPr="00AC02DB">
              <w:rPr>
                <w:rFonts w:ascii="Times New Roman" w:eastAsia="Times New Roman" w:hAnsi="Times New Roman" w:cs="Times New Roman"/>
                <w:sz w:val="24"/>
                <w:szCs w:val="24"/>
                <w:lang w:val="ro-RO"/>
              </w:rPr>
              <w:t xml:space="preserve"> în conformitate cu prevederile prezentului caiet de sarcini.</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b/>
                <w:color w:val="00B050"/>
                <w:kern w:val="24"/>
                <w:sz w:val="24"/>
                <w:szCs w:val="20"/>
                <w:lang w:val="ro-RO"/>
              </w:rPr>
            </w:pPr>
            <w:r w:rsidRPr="00AC02DB">
              <w:rPr>
                <w:rFonts w:ascii="Times New Roman" w:eastAsia="Times New Roman" w:hAnsi="Times New Roman" w:cs="Times New Roman"/>
                <w:i/>
                <w:kern w:val="24"/>
                <w:sz w:val="24"/>
                <w:szCs w:val="24"/>
                <w:lang w:val="ro-RO"/>
              </w:rPr>
              <w:t>Autoritatea contractantă</w:t>
            </w:r>
            <w:r w:rsidRPr="00AC02DB">
              <w:rPr>
                <w:rFonts w:ascii="Times New Roman" w:eastAsia="Times New Roman" w:hAnsi="Times New Roman" w:cs="Times New Roman"/>
                <w:kern w:val="24"/>
                <w:sz w:val="24"/>
                <w:szCs w:val="24"/>
                <w:lang w:val="ro-RO"/>
              </w:rPr>
              <w:t xml:space="preserve"> se obligă să pună la dispoziţia </w:t>
            </w:r>
            <w:r w:rsidRPr="00AC02DB">
              <w:rPr>
                <w:rFonts w:ascii="Times New Roman" w:eastAsia="Times New Roman" w:hAnsi="Times New Roman" w:cs="Times New Roman"/>
                <w:i/>
                <w:kern w:val="24"/>
                <w:sz w:val="24"/>
                <w:szCs w:val="24"/>
                <w:lang w:val="ro-RO"/>
              </w:rPr>
              <w:t>Contractantului</w:t>
            </w:r>
            <w:r w:rsidRPr="00AC02DB">
              <w:rPr>
                <w:rFonts w:ascii="Times New Roman" w:eastAsia="Times New Roman" w:hAnsi="Times New Roman" w:cs="Times New Roman"/>
                <w:kern w:val="24"/>
                <w:sz w:val="24"/>
                <w:szCs w:val="24"/>
                <w:lang w:val="ro-RO"/>
              </w:rPr>
              <w:t xml:space="preserve"> toate informațiile necesare în vederea derulării în bune condiţii a contractului</w:t>
            </w:r>
          </w:p>
          <w:p w:rsidR="00AC02DB" w:rsidRPr="00AC02DB" w:rsidRDefault="00AC02DB" w:rsidP="00AC02DB">
            <w:pPr>
              <w:spacing w:after="0" w:line="240" w:lineRule="auto"/>
              <w:contextualSpacing/>
              <w:jc w:val="both"/>
              <w:rPr>
                <w:rFonts w:ascii="Times New Roman" w:eastAsia="Times New Roman" w:hAnsi="Times New Roman" w:cs="Times New Roman"/>
                <w:sz w:val="24"/>
                <w:szCs w:val="24"/>
                <w:lang w:val="ro-RO" w:eastAsia="ro-RO"/>
              </w:rPr>
            </w:pP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Cs/>
                <w:i/>
                <w:color w:val="000000"/>
                <w:sz w:val="24"/>
                <w:szCs w:val="24"/>
                <w:lang w:val="ro-RO"/>
              </w:rPr>
            </w:pPr>
            <w:r w:rsidRPr="00AC02DB">
              <w:rPr>
                <w:rFonts w:ascii="Times New Roman" w:eastAsia="Times New Roman" w:hAnsi="Times New Roman" w:cs="Times New Roman"/>
                <w:bCs/>
                <w:i/>
                <w:color w:val="000000"/>
                <w:sz w:val="24"/>
                <w:szCs w:val="24"/>
                <w:lang w:val="ro-RO"/>
              </w:rPr>
              <w:lastRenderedPageBreak/>
              <w:t>se va completa direct în tabel asumarea comentariu articol cu articol din caietul de sarcini</w:t>
            </w:r>
          </w:p>
        </w:tc>
      </w:tr>
      <w:tr w:rsidR="00AC02DB" w:rsidRPr="00AC02DB" w:rsidTr="00AC02DB">
        <w:tc>
          <w:tcPr>
            <w:tcW w:w="8364" w:type="dxa"/>
            <w:vAlign w:val="center"/>
          </w:tcPr>
          <w:p w:rsidR="00AC02DB" w:rsidRPr="00AC02DB" w:rsidRDefault="00AC02DB" w:rsidP="00AC02DB">
            <w:pPr>
              <w:widowControl w:val="0"/>
              <w:spacing w:after="0" w:line="240" w:lineRule="auto"/>
              <w:rPr>
                <w:rFonts w:ascii="Times New Roman" w:eastAsia="Times New Roman" w:hAnsi="Times New Roman" w:cs="Times New Roman"/>
                <w:b/>
                <w:kern w:val="24"/>
                <w:sz w:val="24"/>
                <w:szCs w:val="20"/>
                <w:lang w:val="ro-RO"/>
              </w:rPr>
            </w:pPr>
            <w:r w:rsidRPr="00AC02DB">
              <w:rPr>
                <w:rFonts w:ascii="Times New Roman" w:eastAsia="Times New Roman" w:hAnsi="Times New Roman" w:cs="Times New Roman"/>
                <w:b/>
                <w:kern w:val="24"/>
                <w:sz w:val="24"/>
                <w:szCs w:val="20"/>
                <w:lang w:val="ro-RO"/>
              </w:rPr>
              <w:lastRenderedPageBreak/>
              <w:t xml:space="preserve">5. </w:t>
            </w:r>
            <w:r w:rsidRPr="00AC02DB">
              <w:rPr>
                <w:rFonts w:ascii="Times New Roman" w:eastAsia="Times New Roman" w:hAnsi="Times New Roman" w:cs="Times New Roman"/>
                <w:b/>
                <w:kern w:val="24"/>
                <w:sz w:val="24"/>
                <w:szCs w:val="20"/>
                <w:u w:val="single"/>
                <w:lang w:val="ro-RO"/>
              </w:rPr>
              <w:t xml:space="preserve">Documentaţii ce trebuie furnizate </w:t>
            </w:r>
            <w:r w:rsidRPr="00AC02DB">
              <w:rPr>
                <w:rFonts w:ascii="Times New Roman" w:eastAsia="Times New Roman" w:hAnsi="Times New Roman" w:cs="Times New Roman"/>
                <w:b/>
                <w:i/>
                <w:kern w:val="24"/>
                <w:sz w:val="24"/>
                <w:szCs w:val="20"/>
                <w:u w:val="single"/>
                <w:lang w:val="ro-RO"/>
              </w:rPr>
              <w:t>Autorităţii contractante</w:t>
            </w:r>
            <w:r w:rsidRPr="00AC02DB">
              <w:rPr>
                <w:rFonts w:ascii="Times New Roman" w:eastAsia="Times New Roman" w:hAnsi="Times New Roman" w:cs="Times New Roman"/>
                <w:b/>
                <w:kern w:val="24"/>
                <w:sz w:val="24"/>
                <w:szCs w:val="20"/>
                <w:u w:val="single"/>
                <w:lang w:val="ro-RO"/>
              </w:rPr>
              <w:t xml:space="preserve"> în legătură cu produsul</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i/>
                <w:kern w:val="24"/>
                <w:sz w:val="24"/>
                <w:szCs w:val="20"/>
                <w:lang w:val="ro-RO"/>
              </w:rPr>
            </w:pP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Toate produsele incluse în prezentul caiet de sarcini vor fi furnizate cu documentația adecvată în limba română.</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 xml:space="preserve">Documentațiile obligatorii pe care </w:t>
            </w:r>
            <w:r w:rsidRPr="00AC02DB">
              <w:rPr>
                <w:rFonts w:ascii="Times New Roman" w:eastAsia="Times New Roman" w:hAnsi="Times New Roman" w:cs="Times New Roman"/>
                <w:i/>
                <w:kern w:val="24"/>
                <w:sz w:val="24"/>
                <w:szCs w:val="20"/>
                <w:lang w:val="ro-RO"/>
              </w:rPr>
              <w:t>Contractantul</w:t>
            </w:r>
            <w:r w:rsidRPr="00AC02DB">
              <w:rPr>
                <w:rFonts w:ascii="Times New Roman" w:eastAsia="Times New Roman" w:hAnsi="Times New Roman" w:cs="Times New Roman"/>
                <w:kern w:val="24"/>
                <w:sz w:val="24"/>
                <w:szCs w:val="20"/>
                <w:lang w:val="ro-RO"/>
              </w:rPr>
              <w:t xml:space="preserve"> trebuie să le livreze autorității contractante în cadrul contractului sunt:</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 certificatul de garanție pentru produsele livrate</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 declarație de conformitate emisă de producător/furnizor.</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b/>
                <w:bCs/>
                <w:i/>
                <w:color w:val="000000"/>
                <w:sz w:val="24"/>
                <w:szCs w:val="24"/>
                <w:lang w:val="ro-RO"/>
              </w:rPr>
            </w:pP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Cs/>
                <w:i/>
                <w:color w:val="000000"/>
                <w:sz w:val="24"/>
                <w:szCs w:val="24"/>
                <w:lang w:val="ro-RO"/>
              </w:rPr>
            </w:pPr>
            <w:r w:rsidRPr="00AC02DB">
              <w:rPr>
                <w:rFonts w:ascii="Times New Roman" w:eastAsia="Times New Roman" w:hAnsi="Times New Roman" w:cs="Times New Roman"/>
                <w:bCs/>
                <w:i/>
                <w:color w:val="000000"/>
                <w:sz w:val="24"/>
                <w:szCs w:val="24"/>
                <w:lang w:val="ro-RO"/>
              </w:rPr>
              <w:t>se va completa direct în tabel asumarea comentariu articol cu articol din caietul de sarcini</w:t>
            </w:r>
          </w:p>
        </w:tc>
      </w:tr>
      <w:tr w:rsidR="00AC02DB" w:rsidRPr="00AC02DB" w:rsidTr="00AC02DB">
        <w:tc>
          <w:tcPr>
            <w:tcW w:w="8364" w:type="dxa"/>
            <w:vAlign w:val="center"/>
          </w:tcPr>
          <w:p w:rsidR="00AC02DB" w:rsidRPr="00AC02DB" w:rsidRDefault="00AC02DB" w:rsidP="00AC02DB">
            <w:pPr>
              <w:widowControl w:val="0"/>
              <w:spacing w:after="0" w:line="240" w:lineRule="auto"/>
              <w:jc w:val="both"/>
              <w:rPr>
                <w:rFonts w:ascii="Times New Roman" w:eastAsia="Times New Roman" w:hAnsi="Times New Roman" w:cs="Times New Roman"/>
                <w:b/>
                <w:kern w:val="24"/>
                <w:sz w:val="24"/>
                <w:szCs w:val="20"/>
                <w:u w:val="single"/>
                <w:lang w:val="ro-RO"/>
              </w:rPr>
            </w:pPr>
            <w:r w:rsidRPr="00AC02DB">
              <w:rPr>
                <w:rFonts w:ascii="Times New Roman" w:eastAsia="Times New Roman" w:hAnsi="Times New Roman" w:cs="Times New Roman"/>
                <w:b/>
                <w:kern w:val="24"/>
                <w:sz w:val="24"/>
                <w:szCs w:val="20"/>
                <w:lang w:val="ro-RO"/>
              </w:rPr>
              <w:t xml:space="preserve">6. </w:t>
            </w:r>
            <w:r w:rsidRPr="00AC02DB">
              <w:rPr>
                <w:rFonts w:ascii="Times New Roman" w:eastAsia="Times New Roman" w:hAnsi="Times New Roman" w:cs="Times New Roman"/>
                <w:b/>
                <w:kern w:val="24"/>
                <w:sz w:val="24"/>
                <w:szCs w:val="20"/>
                <w:u w:val="single"/>
                <w:lang w:val="ro-RO"/>
              </w:rPr>
              <w:t>Recepţia produselor</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0"/>
                <w:lang w:val="ro-RO"/>
              </w:rPr>
            </w:pPr>
          </w:p>
          <w:p w:rsidR="00AC02DB" w:rsidRPr="00AC02DB" w:rsidRDefault="00AC02DB" w:rsidP="00AC02DB">
            <w:pPr>
              <w:widowControl w:val="0"/>
              <w:ind w:firstLine="708"/>
              <w:jc w:val="both"/>
              <w:rPr>
                <w:rFonts w:ascii="Times New Roman" w:hAnsi="Times New Roman" w:cs="Times New Roman"/>
                <w:sz w:val="24"/>
                <w:szCs w:val="24"/>
              </w:rPr>
            </w:pPr>
            <w:proofErr w:type="spellStart"/>
            <w:r w:rsidRPr="00AC02DB">
              <w:rPr>
                <w:rFonts w:ascii="Times New Roman" w:hAnsi="Times New Roman" w:cs="Times New Roman"/>
                <w:sz w:val="24"/>
                <w:szCs w:val="24"/>
              </w:rPr>
              <w:t>Recepţia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cantitativă</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și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calitativă</w:t>
            </w:r>
            <w:proofErr w:type="spellEnd"/>
            <w:r w:rsidRPr="00AC02DB">
              <w:rPr>
                <w:rFonts w:ascii="Times New Roman" w:hAnsi="Times New Roman" w:cs="Times New Roman"/>
                <w:sz w:val="24"/>
                <w:szCs w:val="24"/>
              </w:rPr>
              <w:t xml:space="preserve"> a </w:t>
            </w:r>
            <w:proofErr w:type="spellStart"/>
            <w:r w:rsidRPr="00AC02DB">
              <w:rPr>
                <w:rFonts w:ascii="Times New Roman" w:hAnsi="Times New Roman" w:cs="Times New Roman"/>
                <w:sz w:val="24"/>
                <w:szCs w:val="24"/>
              </w:rPr>
              <w:t>produselor</w:t>
            </w:r>
            <w:proofErr w:type="spellEnd"/>
            <w:r w:rsidRPr="00AC02DB">
              <w:rPr>
                <w:rFonts w:ascii="Times New Roman" w:hAnsi="Times New Roman" w:cs="Times New Roman"/>
                <w:sz w:val="24"/>
                <w:szCs w:val="24"/>
              </w:rPr>
              <w:t xml:space="preserve"> se </w:t>
            </w:r>
            <w:proofErr w:type="spellStart"/>
            <w:r w:rsidRPr="00AC02DB">
              <w:rPr>
                <w:rFonts w:ascii="Times New Roman" w:hAnsi="Times New Roman" w:cs="Times New Roman"/>
                <w:sz w:val="24"/>
                <w:szCs w:val="24"/>
              </w:rPr>
              <w:t>va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efectua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pe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baza</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proces</w:t>
            </w:r>
            <w:proofErr w:type="spellEnd"/>
            <w:r w:rsidRPr="00AC02DB">
              <w:rPr>
                <w:rFonts w:ascii="Times New Roman" w:hAnsi="Times New Roman" w:cs="Times New Roman"/>
                <w:sz w:val="24"/>
                <w:szCs w:val="24"/>
              </w:rPr>
              <w:t xml:space="preserve"> verbal </w:t>
            </w:r>
            <w:proofErr w:type="spellStart"/>
            <w:r w:rsidRPr="00AC02DB">
              <w:rPr>
                <w:rFonts w:ascii="Times New Roman" w:hAnsi="Times New Roman" w:cs="Times New Roman"/>
                <w:sz w:val="24"/>
                <w:szCs w:val="24"/>
              </w:rPr>
              <w:t>semnat</w:t>
            </w:r>
            <w:proofErr w:type="spellEnd"/>
            <w:r w:rsidRPr="00AC02DB">
              <w:rPr>
                <w:rFonts w:ascii="Times New Roman" w:hAnsi="Times New Roman" w:cs="Times New Roman"/>
                <w:sz w:val="24"/>
                <w:szCs w:val="24"/>
              </w:rPr>
              <w:t xml:space="preserve"> de o </w:t>
            </w:r>
            <w:proofErr w:type="spellStart"/>
            <w:r w:rsidRPr="00AC02DB">
              <w:rPr>
                <w:rFonts w:ascii="Times New Roman" w:hAnsi="Times New Roman" w:cs="Times New Roman"/>
                <w:sz w:val="24"/>
                <w:szCs w:val="24"/>
              </w:rPr>
              <w:t>comisie</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recepție</w:t>
            </w:r>
            <w:proofErr w:type="spellEnd"/>
            <w:r w:rsidRPr="00AC02DB">
              <w:rPr>
                <w:rFonts w:ascii="Times New Roman" w:hAnsi="Times New Roman" w:cs="Times New Roman"/>
                <w:sz w:val="24"/>
                <w:szCs w:val="24"/>
              </w:rPr>
              <w:t xml:space="preserve"> la </w:t>
            </w:r>
            <w:proofErr w:type="spellStart"/>
            <w:r w:rsidRPr="00AC02DB">
              <w:rPr>
                <w:rFonts w:ascii="Times New Roman" w:hAnsi="Times New Roman" w:cs="Times New Roman"/>
                <w:sz w:val="24"/>
                <w:szCs w:val="24"/>
              </w:rPr>
              <w:t>sediul</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autorității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contractante</w:t>
            </w:r>
            <w:proofErr w:type="spellEnd"/>
            <w:r w:rsidRPr="00AC02DB">
              <w:rPr>
                <w:rFonts w:ascii="Times New Roman" w:hAnsi="Times New Roman" w:cs="Times New Roman"/>
                <w:sz w:val="24"/>
                <w:szCs w:val="24"/>
              </w:rPr>
              <w:t xml:space="preserve">. </w:t>
            </w:r>
          </w:p>
          <w:p w:rsidR="00AC02DB" w:rsidRPr="00AC02DB" w:rsidRDefault="00AC02DB" w:rsidP="00AC02DB">
            <w:pPr>
              <w:pStyle w:val="ListParagraph"/>
              <w:widowControl w:val="0"/>
              <w:ind w:left="1274"/>
              <w:jc w:val="both"/>
              <w:rPr>
                <w:color w:val="FF0000"/>
                <w:szCs w:val="24"/>
              </w:rPr>
            </w:pPr>
          </w:p>
          <w:p w:rsidR="00AC02DB" w:rsidRPr="00AC02DB" w:rsidRDefault="00AC02DB" w:rsidP="00AC02DB">
            <w:pPr>
              <w:widowControl w:val="0"/>
              <w:ind w:firstLine="708"/>
              <w:jc w:val="both"/>
              <w:rPr>
                <w:rFonts w:ascii="Times New Roman" w:hAnsi="Times New Roman" w:cs="Times New Roman"/>
                <w:sz w:val="24"/>
                <w:szCs w:val="24"/>
              </w:rPr>
            </w:pP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cazul</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care </w:t>
            </w:r>
            <w:proofErr w:type="spellStart"/>
            <w:r w:rsidRPr="00AC02DB">
              <w:rPr>
                <w:rFonts w:ascii="Times New Roman" w:hAnsi="Times New Roman" w:cs="Times New Roman"/>
                <w:sz w:val="24"/>
                <w:szCs w:val="24"/>
              </w:rPr>
              <w:t>comisia</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recepție</w:t>
            </w:r>
            <w:proofErr w:type="spellEnd"/>
            <w:r w:rsidRPr="00AC02DB">
              <w:rPr>
                <w:rFonts w:ascii="Times New Roman" w:hAnsi="Times New Roman" w:cs="Times New Roman"/>
                <w:sz w:val="24"/>
                <w:szCs w:val="24"/>
              </w:rPr>
              <w:t xml:space="preserve"> decide </w:t>
            </w:r>
            <w:proofErr w:type="spellStart"/>
            <w:r w:rsidRPr="00AC02DB">
              <w:rPr>
                <w:rFonts w:ascii="Times New Roman" w:hAnsi="Times New Roman" w:cs="Times New Roman"/>
                <w:sz w:val="24"/>
                <w:szCs w:val="24"/>
              </w:rPr>
              <w:t>suspendarea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procesului</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recepție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aceasta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încheie</w:t>
            </w:r>
            <w:proofErr w:type="spellEnd"/>
            <w:r w:rsidRPr="00AC02DB">
              <w:rPr>
                <w:rFonts w:ascii="Times New Roman" w:hAnsi="Times New Roman" w:cs="Times New Roman"/>
                <w:sz w:val="24"/>
                <w:szCs w:val="24"/>
              </w:rPr>
              <w:t xml:space="preserve"> un </w:t>
            </w:r>
            <w:proofErr w:type="spellStart"/>
            <w:r w:rsidRPr="00AC02DB">
              <w:rPr>
                <w:rFonts w:ascii="Times New Roman" w:hAnsi="Times New Roman" w:cs="Times New Roman"/>
                <w:sz w:val="24"/>
                <w:szCs w:val="24"/>
              </w:rPr>
              <w:t>proces</w:t>
            </w:r>
            <w:proofErr w:type="spellEnd"/>
            <w:r w:rsidRPr="00AC02DB">
              <w:rPr>
                <w:rFonts w:ascii="Times New Roman" w:hAnsi="Times New Roman" w:cs="Times New Roman"/>
                <w:sz w:val="24"/>
                <w:szCs w:val="24"/>
              </w:rPr>
              <w:t xml:space="preserve">-verbal de </w:t>
            </w:r>
            <w:proofErr w:type="spellStart"/>
            <w:r w:rsidRPr="00AC02DB">
              <w:rPr>
                <w:rFonts w:ascii="Times New Roman" w:hAnsi="Times New Roman" w:cs="Times New Roman"/>
                <w:sz w:val="24"/>
                <w:szCs w:val="24"/>
              </w:rPr>
              <w:t>suspendare</w:t>
            </w:r>
            <w:proofErr w:type="spellEnd"/>
            <w:r w:rsidRPr="00AC02DB">
              <w:rPr>
                <w:rFonts w:ascii="Times New Roman" w:hAnsi="Times New Roman" w:cs="Times New Roman"/>
                <w:sz w:val="24"/>
                <w:szCs w:val="24"/>
              </w:rPr>
              <w:t xml:space="preserve"> a </w:t>
            </w:r>
            <w:proofErr w:type="spellStart"/>
            <w:r w:rsidRPr="00AC02DB">
              <w:rPr>
                <w:rFonts w:ascii="Times New Roman" w:hAnsi="Times New Roman" w:cs="Times New Roman"/>
                <w:sz w:val="24"/>
                <w:szCs w:val="24"/>
              </w:rPr>
              <w:t>procesului</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recepție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care </w:t>
            </w:r>
            <w:proofErr w:type="spellStart"/>
            <w:r w:rsidRPr="00AC02DB">
              <w:rPr>
                <w:rFonts w:ascii="Times New Roman" w:hAnsi="Times New Roman" w:cs="Times New Roman"/>
                <w:sz w:val="24"/>
                <w:szCs w:val="24"/>
              </w:rPr>
              <w:t>consemnează</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decizia</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suspendare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măsurile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recomandate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scopul</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remedierii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aspectelor</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constate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precum</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și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termenul</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remediere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iar</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autoritatea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contractantă</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comunică</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scris</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i/>
                <w:sz w:val="24"/>
                <w:szCs w:val="24"/>
              </w:rPr>
              <w:t>Contractantului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decizia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comisiei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maximum 3 </w:t>
            </w:r>
            <w:proofErr w:type="spellStart"/>
            <w:r w:rsidRPr="00AC02DB">
              <w:rPr>
                <w:rFonts w:ascii="Times New Roman" w:hAnsi="Times New Roman" w:cs="Times New Roman"/>
                <w:sz w:val="24"/>
                <w:szCs w:val="24"/>
              </w:rPr>
              <w:t>zile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lucrătoare</w:t>
            </w:r>
            <w:proofErr w:type="spellEnd"/>
            <w:r w:rsidRPr="00AC02DB">
              <w:rPr>
                <w:rFonts w:ascii="Times New Roman" w:hAnsi="Times New Roman" w:cs="Times New Roman"/>
                <w:sz w:val="24"/>
                <w:szCs w:val="24"/>
              </w:rPr>
              <w:t xml:space="preserve"> de la </w:t>
            </w:r>
            <w:proofErr w:type="spellStart"/>
            <w:r w:rsidRPr="00AC02DB">
              <w:rPr>
                <w:rFonts w:ascii="Times New Roman" w:hAnsi="Times New Roman" w:cs="Times New Roman"/>
                <w:sz w:val="24"/>
                <w:szCs w:val="24"/>
              </w:rPr>
              <w:t>luarea</w:t>
            </w:r>
            <w:proofErr w:type="spellEnd"/>
            <w:r w:rsidRPr="00AC02DB">
              <w:rPr>
                <w:rFonts w:ascii="Times New Roman" w:hAnsi="Times New Roman" w:cs="Times New Roman"/>
                <w:sz w:val="24"/>
                <w:szCs w:val="24"/>
              </w:rPr>
              <w:t xml:space="preserve"> la </w:t>
            </w:r>
            <w:proofErr w:type="spellStart"/>
            <w:r w:rsidRPr="00AC02DB">
              <w:rPr>
                <w:rFonts w:ascii="Times New Roman" w:hAnsi="Times New Roman" w:cs="Times New Roman"/>
                <w:sz w:val="24"/>
                <w:szCs w:val="24"/>
              </w:rPr>
              <w:t>cunoștință</w:t>
            </w:r>
            <w:proofErr w:type="spellEnd"/>
            <w:r w:rsidRPr="00AC02DB">
              <w:rPr>
                <w:rFonts w:ascii="Times New Roman" w:hAnsi="Times New Roman" w:cs="Times New Roman"/>
                <w:sz w:val="24"/>
                <w:szCs w:val="24"/>
              </w:rPr>
              <w:t xml:space="preserve"> a </w:t>
            </w:r>
            <w:proofErr w:type="spellStart"/>
            <w:r w:rsidRPr="00AC02DB">
              <w:rPr>
                <w:rFonts w:ascii="Times New Roman" w:hAnsi="Times New Roman" w:cs="Times New Roman"/>
                <w:sz w:val="24"/>
                <w:szCs w:val="24"/>
              </w:rPr>
              <w:t>procesului</w:t>
            </w:r>
            <w:proofErr w:type="spellEnd"/>
            <w:r w:rsidRPr="00AC02DB">
              <w:rPr>
                <w:rFonts w:ascii="Times New Roman" w:hAnsi="Times New Roman" w:cs="Times New Roman"/>
                <w:sz w:val="24"/>
                <w:szCs w:val="24"/>
              </w:rPr>
              <w:t xml:space="preserve">-verbal de </w:t>
            </w:r>
            <w:proofErr w:type="spellStart"/>
            <w:r w:rsidRPr="00AC02DB">
              <w:rPr>
                <w:rFonts w:ascii="Times New Roman" w:hAnsi="Times New Roman" w:cs="Times New Roman"/>
                <w:sz w:val="24"/>
                <w:szCs w:val="24"/>
              </w:rPr>
              <w:t>suspendare</w:t>
            </w:r>
            <w:proofErr w:type="spellEnd"/>
            <w:r w:rsidRPr="00AC02DB">
              <w:rPr>
                <w:rFonts w:ascii="Times New Roman" w:hAnsi="Times New Roman" w:cs="Times New Roman"/>
                <w:sz w:val="24"/>
                <w:szCs w:val="24"/>
              </w:rPr>
              <w:t xml:space="preserve"> a </w:t>
            </w:r>
            <w:proofErr w:type="spellStart"/>
            <w:r w:rsidRPr="00AC02DB">
              <w:rPr>
                <w:rFonts w:ascii="Times New Roman" w:hAnsi="Times New Roman" w:cs="Times New Roman"/>
                <w:sz w:val="24"/>
                <w:szCs w:val="24"/>
              </w:rPr>
              <w:t>procesului</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recepție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împreună</w:t>
            </w:r>
            <w:proofErr w:type="spellEnd"/>
            <w:r w:rsidRPr="00AC02DB">
              <w:rPr>
                <w:rFonts w:ascii="Times New Roman" w:hAnsi="Times New Roman" w:cs="Times New Roman"/>
                <w:sz w:val="24"/>
                <w:szCs w:val="24"/>
              </w:rPr>
              <w:t xml:space="preserve"> cu un exemplar al </w:t>
            </w:r>
            <w:proofErr w:type="spellStart"/>
            <w:r w:rsidRPr="00AC02DB">
              <w:rPr>
                <w:rFonts w:ascii="Times New Roman" w:hAnsi="Times New Roman" w:cs="Times New Roman"/>
                <w:sz w:val="24"/>
                <w:szCs w:val="24"/>
              </w:rPr>
              <w:t>acestuia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Termenul</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remediere</w:t>
            </w:r>
            <w:proofErr w:type="spellEnd"/>
            <w:r w:rsidRPr="00AC02DB">
              <w:rPr>
                <w:rFonts w:ascii="Times New Roman" w:hAnsi="Times New Roman" w:cs="Times New Roman"/>
                <w:sz w:val="24"/>
                <w:szCs w:val="24"/>
              </w:rPr>
              <w:t xml:space="preserve"> nu </w:t>
            </w:r>
            <w:proofErr w:type="spellStart"/>
            <w:r w:rsidRPr="00AC02DB">
              <w:rPr>
                <w:rFonts w:ascii="Times New Roman" w:hAnsi="Times New Roman" w:cs="Times New Roman"/>
                <w:sz w:val="24"/>
                <w:szCs w:val="24"/>
              </w:rPr>
              <w:t>poate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depăși</w:t>
            </w:r>
            <w:proofErr w:type="spellEnd"/>
            <w:r w:rsidRPr="00AC02DB">
              <w:rPr>
                <w:rFonts w:ascii="Times New Roman" w:hAnsi="Times New Roman" w:cs="Times New Roman"/>
                <w:sz w:val="24"/>
                <w:szCs w:val="24"/>
              </w:rPr>
              <w:t xml:space="preserve"> 30 de </w:t>
            </w:r>
            <w:proofErr w:type="spellStart"/>
            <w:r w:rsidRPr="00AC02DB">
              <w:rPr>
                <w:rFonts w:ascii="Times New Roman" w:hAnsi="Times New Roman" w:cs="Times New Roman"/>
                <w:sz w:val="24"/>
                <w:szCs w:val="24"/>
              </w:rPr>
              <w:t>zile</w:t>
            </w:r>
            <w:proofErr w:type="spellEnd"/>
            <w:r w:rsidRPr="00AC02DB">
              <w:rPr>
                <w:rFonts w:ascii="Times New Roman" w:hAnsi="Times New Roman" w:cs="Times New Roman"/>
                <w:sz w:val="24"/>
                <w:szCs w:val="24"/>
              </w:rPr>
              <w:t xml:space="preserve"> de la data </w:t>
            </w:r>
            <w:proofErr w:type="spellStart"/>
            <w:r w:rsidRPr="00AC02DB">
              <w:rPr>
                <w:rFonts w:ascii="Times New Roman" w:hAnsi="Times New Roman" w:cs="Times New Roman"/>
                <w:sz w:val="24"/>
                <w:szCs w:val="24"/>
              </w:rPr>
              <w:t>încheierii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procesului</w:t>
            </w:r>
            <w:proofErr w:type="spellEnd"/>
            <w:r w:rsidRPr="00AC02DB">
              <w:rPr>
                <w:rFonts w:ascii="Times New Roman" w:hAnsi="Times New Roman" w:cs="Times New Roman"/>
                <w:sz w:val="24"/>
                <w:szCs w:val="24"/>
              </w:rPr>
              <w:t xml:space="preserve"> verbal de </w:t>
            </w:r>
            <w:proofErr w:type="spellStart"/>
            <w:r w:rsidRPr="00AC02DB">
              <w:rPr>
                <w:rFonts w:ascii="Times New Roman" w:hAnsi="Times New Roman" w:cs="Times New Roman"/>
                <w:sz w:val="24"/>
                <w:szCs w:val="24"/>
              </w:rPr>
              <w:t>suspendare</w:t>
            </w:r>
            <w:proofErr w:type="spellEnd"/>
            <w:r w:rsidRPr="00AC02DB">
              <w:rPr>
                <w:rFonts w:ascii="Times New Roman" w:hAnsi="Times New Roman" w:cs="Times New Roman"/>
                <w:sz w:val="24"/>
                <w:szCs w:val="24"/>
              </w:rPr>
              <w:t xml:space="preserve"> a </w:t>
            </w:r>
            <w:proofErr w:type="spellStart"/>
            <w:r w:rsidRPr="00AC02DB">
              <w:rPr>
                <w:rFonts w:ascii="Times New Roman" w:hAnsi="Times New Roman" w:cs="Times New Roman"/>
                <w:sz w:val="24"/>
                <w:szCs w:val="24"/>
              </w:rPr>
              <w:t>procesului</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recepție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cazul</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care </w:t>
            </w:r>
            <w:proofErr w:type="spellStart"/>
            <w:r w:rsidRPr="00AC02DB">
              <w:rPr>
                <w:rFonts w:ascii="Times New Roman" w:hAnsi="Times New Roman" w:cs="Times New Roman"/>
                <w:i/>
                <w:sz w:val="24"/>
                <w:szCs w:val="24"/>
              </w:rPr>
              <w:t>Contractantul</w:t>
            </w:r>
            <w:proofErr w:type="spellEnd"/>
            <w:r w:rsidRPr="00AC02DB">
              <w:rPr>
                <w:rFonts w:ascii="Times New Roman" w:hAnsi="Times New Roman" w:cs="Times New Roman"/>
                <w:sz w:val="24"/>
                <w:szCs w:val="24"/>
              </w:rPr>
              <w:t xml:space="preserve"> nu </w:t>
            </w:r>
            <w:proofErr w:type="spellStart"/>
            <w:r w:rsidRPr="00AC02DB">
              <w:rPr>
                <w:rFonts w:ascii="Times New Roman" w:hAnsi="Times New Roman" w:cs="Times New Roman"/>
                <w:sz w:val="24"/>
                <w:szCs w:val="24"/>
              </w:rPr>
              <w:t>remediază</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aspectele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constatate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și</w:t>
            </w:r>
            <w:proofErr w:type="spellEnd"/>
            <w:r w:rsidRPr="00AC02DB">
              <w:rPr>
                <w:rFonts w:ascii="Times New Roman" w:hAnsi="Times New Roman" w:cs="Times New Roman"/>
                <w:sz w:val="24"/>
                <w:szCs w:val="24"/>
              </w:rPr>
              <w:t xml:space="preserve"> </w:t>
            </w:r>
            <w:proofErr w:type="gramStart"/>
            <w:r w:rsidRPr="00AC02DB">
              <w:rPr>
                <w:rFonts w:ascii="Times New Roman" w:hAnsi="Times New Roman" w:cs="Times New Roman"/>
                <w:sz w:val="24"/>
                <w:szCs w:val="24"/>
              </w:rPr>
              <w:t xml:space="preserve">nu  </w:t>
            </w:r>
            <w:proofErr w:type="spellStart"/>
            <w:r w:rsidRPr="00AC02DB">
              <w:rPr>
                <w:rFonts w:ascii="Times New Roman" w:hAnsi="Times New Roman" w:cs="Times New Roman"/>
                <w:sz w:val="24"/>
                <w:szCs w:val="24"/>
              </w:rPr>
              <w:t>adoptă</w:t>
            </w:r>
            <w:proofErr w:type="spellEnd"/>
            <w:proofErr w:type="gram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măsurile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recomandate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cadrul</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procesului</w:t>
            </w:r>
            <w:proofErr w:type="spellEnd"/>
            <w:r w:rsidRPr="00AC02DB">
              <w:rPr>
                <w:rFonts w:ascii="Times New Roman" w:hAnsi="Times New Roman" w:cs="Times New Roman"/>
                <w:sz w:val="24"/>
                <w:szCs w:val="24"/>
              </w:rPr>
              <w:t xml:space="preserve">-verbal de </w:t>
            </w:r>
            <w:proofErr w:type="spellStart"/>
            <w:r w:rsidRPr="00AC02DB">
              <w:rPr>
                <w:rFonts w:ascii="Times New Roman" w:hAnsi="Times New Roman" w:cs="Times New Roman"/>
                <w:sz w:val="24"/>
                <w:szCs w:val="24"/>
              </w:rPr>
              <w:t>suspendare</w:t>
            </w:r>
            <w:proofErr w:type="spellEnd"/>
            <w:r w:rsidRPr="00AC02DB">
              <w:rPr>
                <w:rFonts w:ascii="Times New Roman" w:hAnsi="Times New Roman" w:cs="Times New Roman"/>
                <w:sz w:val="24"/>
                <w:szCs w:val="24"/>
              </w:rPr>
              <w:t xml:space="preserve"> a </w:t>
            </w:r>
            <w:proofErr w:type="spellStart"/>
            <w:r w:rsidRPr="00AC02DB">
              <w:rPr>
                <w:rFonts w:ascii="Times New Roman" w:hAnsi="Times New Roman" w:cs="Times New Roman"/>
                <w:sz w:val="24"/>
                <w:szCs w:val="24"/>
              </w:rPr>
              <w:t>procesului</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recepție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lastRenderedPageBreak/>
              <w:t>termenul</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stabilit</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comisia</w:t>
            </w:r>
            <w:proofErr w:type="spellEnd"/>
            <w:r w:rsidRPr="00AC02DB">
              <w:rPr>
                <w:rFonts w:ascii="Times New Roman" w:hAnsi="Times New Roman" w:cs="Times New Roman"/>
                <w:sz w:val="24"/>
                <w:szCs w:val="24"/>
              </w:rPr>
              <w:t xml:space="preserve"> de </w:t>
            </w:r>
            <w:proofErr w:type="spellStart"/>
            <w:r w:rsidRPr="00AC02DB">
              <w:rPr>
                <w:rFonts w:ascii="Times New Roman" w:hAnsi="Times New Roman" w:cs="Times New Roman"/>
                <w:sz w:val="24"/>
                <w:szCs w:val="24"/>
              </w:rPr>
              <w:t>recepție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va</w:t>
            </w:r>
            <w:proofErr w:type="spellEnd"/>
            <w:r w:rsidRPr="00AC02DB">
              <w:rPr>
                <w:rFonts w:ascii="Times New Roman" w:hAnsi="Times New Roman" w:cs="Times New Roman"/>
                <w:sz w:val="24"/>
                <w:szCs w:val="24"/>
              </w:rPr>
              <w:t xml:space="preserve"> decide </w:t>
            </w:r>
            <w:proofErr w:type="spellStart"/>
            <w:r w:rsidRPr="00AC02DB">
              <w:rPr>
                <w:rFonts w:ascii="Times New Roman" w:hAnsi="Times New Roman" w:cs="Times New Roman"/>
                <w:sz w:val="24"/>
                <w:szCs w:val="24"/>
              </w:rPr>
              <w:t>respingerea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recepției</w:t>
            </w:r>
            <w:proofErr w:type="spellEnd"/>
            <w:r w:rsidRPr="00AC02DB">
              <w:rPr>
                <w:rFonts w:ascii="Times New Roman" w:hAnsi="Times New Roman" w:cs="Times New Roman"/>
                <w:sz w:val="24"/>
                <w:szCs w:val="24"/>
              </w:rPr>
              <w:t>.</w:t>
            </w:r>
          </w:p>
          <w:p w:rsidR="00AC02DB" w:rsidRPr="00AC02DB" w:rsidRDefault="00AC02DB" w:rsidP="00AC02DB">
            <w:pPr>
              <w:pStyle w:val="ListParagraph"/>
              <w:widowControl w:val="0"/>
              <w:ind w:left="0" w:firstLine="709"/>
              <w:jc w:val="both"/>
              <w:rPr>
                <w:szCs w:val="24"/>
              </w:rPr>
            </w:pPr>
            <w:r w:rsidRPr="00AC02DB">
              <w:rPr>
                <w:szCs w:val="24"/>
              </w:rPr>
              <w:t>Respingerea recepției este posibilă dacă se constată vicii care nu pot fi remediate și care, prin natura lor, împiedică realizarea uneia sau a mai multor exigențe esențiale.</w:t>
            </w:r>
          </w:p>
          <w:p w:rsidR="00AC02DB" w:rsidRPr="00AC02DB" w:rsidRDefault="00AC02DB" w:rsidP="00AC02DB">
            <w:pPr>
              <w:widowControl w:val="0"/>
              <w:ind w:firstLine="708"/>
              <w:jc w:val="both"/>
              <w:rPr>
                <w:rFonts w:ascii="Times New Roman" w:hAnsi="Times New Roman" w:cs="Times New Roman"/>
                <w:sz w:val="24"/>
                <w:szCs w:val="24"/>
              </w:rPr>
            </w:pPr>
            <w:r w:rsidRPr="00AC02DB">
              <w:rPr>
                <w:rFonts w:ascii="Times New Roman" w:hAnsi="Times New Roman" w:cs="Times New Roman"/>
                <w:sz w:val="24"/>
                <w:szCs w:val="24"/>
              </w:rPr>
              <w:t xml:space="preserve">Cu </w:t>
            </w:r>
            <w:proofErr w:type="spellStart"/>
            <w:r w:rsidRPr="00AC02DB">
              <w:rPr>
                <w:rFonts w:ascii="Times New Roman" w:hAnsi="Times New Roman" w:cs="Times New Roman"/>
                <w:sz w:val="24"/>
                <w:szCs w:val="24"/>
              </w:rPr>
              <w:t>ocazia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efectuării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recepției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cantitative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și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calitative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i/>
                <w:sz w:val="24"/>
                <w:szCs w:val="24"/>
              </w:rPr>
              <w:t>Contractantul</w:t>
            </w:r>
            <w:proofErr w:type="spellEnd"/>
            <w:r w:rsidRPr="00AC02DB">
              <w:rPr>
                <w:rFonts w:ascii="Times New Roman" w:hAnsi="Times New Roman" w:cs="Times New Roman"/>
                <w:sz w:val="24"/>
                <w:szCs w:val="24"/>
              </w:rPr>
              <w:t xml:space="preserve"> are </w:t>
            </w:r>
            <w:proofErr w:type="spellStart"/>
            <w:r w:rsidRPr="00AC02DB">
              <w:rPr>
                <w:rFonts w:ascii="Times New Roman" w:hAnsi="Times New Roman" w:cs="Times New Roman"/>
                <w:sz w:val="24"/>
                <w:szCs w:val="24"/>
              </w:rPr>
              <w:t>obligația</w:t>
            </w:r>
            <w:proofErr w:type="spellEnd"/>
            <w:r w:rsidRPr="00AC02DB">
              <w:rPr>
                <w:rFonts w:ascii="Times New Roman" w:hAnsi="Times New Roman" w:cs="Times New Roman"/>
                <w:sz w:val="24"/>
                <w:szCs w:val="24"/>
              </w:rPr>
              <w:t xml:space="preserve"> de a </w:t>
            </w:r>
            <w:proofErr w:type="spellStart"/>
            <w:r w:rsidRPr="00AC02DB">
              <w:rPr>
                <w:rFonts w:ascii="Times New Roman" w:hAnsi="Times New Roman" w:cs="Times New Roman"/>
                <w:sz w:val="24"/>
                <w:szCs w:val="24"/>
              </w:rPr>
              <w:t>demonstra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i/>
                <w:sz w:val="24"/>
                <w:szCs w:val="24"/>
              </w:rPr>
              <w:t>Autorității</w:t>
            </w:r>
            <w:proofErr w:type="spellEnd"/>
            <w:r w:rsidRPr="00AC02DB">
              <w:rPr>
                <w:rFonts w:ascii="Times New Roman" w:hAnsi="Times New Roman" w:cs="Times New Roman"/>
                <w:i/>
                <w:sz w:val="24"/>
                <w:szCs w:val="24"/>
              </w:rPr>
              <w:t xml:space="preserve"> </w:t>
            </w:r>
            <w:proofErr w:type="spellStart"/>
            <w:r w:rsidRPr="00AC02DB">
              <w:rPr>
                <w:rFonts w:ascii="Times New Roman" w:hAnsi="Times New Roman" w:cs="Times New Roman"/>
                <w:i/>
                <w:sz w:val="24"/>
                <w:szCs w:val="24"/>
              </w:rPr>
              <w:t>contractante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capabilitățile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tehnice</w:t>
            </w:r>
            <w:proofErr w:type="spellEnd"/>
            <w:r w:rsidRPr="00AC02DB">
              <w:rPr>
                <w:rFonts w:ascii="Times New Roman" w:hAnsi="Times New Roman" w:cs="Times New Roman"/>
                <w:sz w:val="24"/>
                <w:szCs w:val="24"/>
              </w:rPr>
              <w:t xml:space="preserve"> ale </w:t>
            </w:r>
            <w:proofErr w:type="spellStart"/>
            <w:r w:rsidRPr="00AC02DB">
              <w:rPr>
                <w:rFonts w:ascii="Times New Roman" w:hAnsi="Times New Roman" w:cs="Times New Roman"/>
                <w:sz w:val="24"/>
                <w:szCs w:val="24"/>
              </w:rPr>
              <w:t>produselor</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livrate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și</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caracteristicile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măsurabile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cuprinse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specificațiile</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tehnice</w:t>
            </w:r>
            <w:proofErr w:type="spellEnd"/>
            <w:r w:rsidRPr="00AC02DB">
              <w:rPr>
                <w:rFonts w:ascii="Times New Roman" w:hAnsi="Times New Roman" w:cs="Times New Roman"/>
                <w:sz w:val="24"/>
                <w:szCs w:val="24"/>
              </w:rPr>
              <w:t>.</w:t>
            </w:r>
          </w:p>
          <w:p w:rsidR="00AC02DB" w:rsidRPr="00AC02DB" w:rsidRDefault="00AC02DB" w:rsidP="00AC02DB">
            <w:pPr>
              <w:pStyle w:val="ListParagraph"/>
              <w:widowControl w:val="0"/>
              <w:ind w:left="0" w:firstLine="708"/>
              <w:jc w:val="both"/>
              <w:rPr>
                <w:b/>
                <w:i/>
                <w:snapToGrid w:val="0"/>
                <w:szCs w:val="24"/>
              </w:rPr>
            </w:pPr>
            <w:r w:rsidRPr="00AC02DB">
              <w:rPr>
                <w:snapToGrid w:val="0"/>
                <w:szCs w:val="24"/>
              </w:rPr>
              <w:t xml:space="preserve">De asemenea, dacă, după recepția cantitativă și calitativă efectuată prin sondaj la livrare de către </w:t>
            </w:r>
            <w:r w:rsidRPr="00AC02DB">
              <w:rPr>
                <w:i/>
                <w:snapToGrid w:val="0"/>
                <w:szCs w:val="24"/>
              </w:rPr>
              <w:t xml:space="preserve">Autoritatea contractantă, </w:t>
            </w:r>
            <w:r w:rsidRPr="00AC02DB">
              <w:rPr>
                <w:b/>
                <w:i/>
                <w:snapToGrid w:val="0"/>
                <w:szCs w:val="24"/>
              </w:rPr>
              <w:t>sunt constatate produse care prezintă defecte</w:t>
            </w:r>
            <w:r w:rsidRPr="00AC02DB">
              <w:rPr>
                <w:i/>
                <w:snapToGrid w:val="0"/>
                <w:szCs w:val="24"/>
              </w:rPr>
              <w:t xml:space="preserve">, Contractantul </w:t>
            </w:r>
            <w:r w:rsidRPr="00AC02DB">
              <w:rPr>
                <w:b/>
                <w:i/>
                <w:snapToGrid w:val="0"/>
                <w:szCs w:val="24"/>
              </w:rPr>
              <w:t>va fi informat în scris, iar toate aceste produse vor fi refăcute pe cheltuiala acestuia în baza garanției oferite.</w:t>
            </w:r>
          </w:p>
          <w:p w:rsidR="00AC02DB" w:rsidRPr="007D380A" w:rsidRDefault="00AC02DB" w:rsidP="00AC02DB">
            <w:pPr>
              <w:widowControl w:val="0"/>
              <w:ind w:firstLine="708"/>
              <w:jc w:val="both"/>
            </w:pPr>
            <w:proofErr w:type="spellStart"/>
            <w:r w:rsidRPr="00AC02DB">
              <w:rPr>
                <w:rFonts w:ascii="Times New Roman" w:hAnsi="Times New Roman" w:cs="Times New Roman"/>
                <w:sz w:val="24"/>
                <w:szCs w:val="24"/>
              </w:rPr>
              <w:t>Recepția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produselor</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va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consta</w:t>
            </w:r>
            <w:proofErr w:type="spellEnd"/>
            <w:r w:rsidRPr="00AC02DB">
              <w:rPr>
                <w:rFonts w:ascii="Times New Roman" w:hAnsi="Times New Roman" w:cs="Times New Roman"/>
                <w:sz w:val="24"/>
                <w:szCs w:val="24"/>
              </w:rPr>
              <w:t xml:space="preserve"> </w:t>
            </w:r>
            <w:proofErr w:type="spellStart"/>
            <w:r w:rsidRPr="00AC02DB">
              <w:rPr>
                <w:rFonts w:ascii="Times New Roman" w:hAnsi="Times New Roman" w:cs="Times New Roman"/>
                <w:sz w:val="24"/>
                <w:szCs w:val="24"/>
              </w:rPr>
              <w:t>în</w:t>
            </w:r>
            <w:proofErr w:type="spellEnd"/>
            <w:r w:rsidRPr="007D380A">
              <w:t>:</w:t>
            </w:r>
          </w:p>
          <w:p w:rsidR="00AC02DB" w:rsidRPr="007D380A" w:rsidRDefault="00AC02DB" w:rsidP="00AC02DB">
            <w:pPr>
              <w:pStyle w:val="ListParagraph"/>
              <w:widowControl w:val="0"/>
              <w:numPr>
                <w:ilvl w:val="1"/>
                <w:numId w:val="8"/>
              </w:numPr>
              <w:ind w:left="1134"/>
              <w:jc w:val="both"/>
            </w:pPr>
            <w:r w:rsidRPr="007D380A">
              <w:t>verificarea cantitativă a produselor;</w:t>
            </w:r>
          </w:p>
          <w:p w:rsidR="00AC02DB" w:rsidRDefault="00AC02DB" w:rsidP="00AC02DB">
            <w:pPr>
              <w:pStyle w:val="ListParagraph"/>
              <w:widowControl w:val="0"/>
              <w:numPr>
                <w:ilvl w:val="1"/>
                <w:numId w:val="8"/>
              </w:numPr>
              <w:ind w:left="1134"/>
              <w:jc w:val="both"/>
            </w:pPr>
            <w:r w:rsidRPr="007D380A">
              <w:t xml:space="preserve">verificarea documentației puse la dispoziție de către </w:t>
            </w:r>
            <w:r w:rsidRPr="007D380A">
              <w:rPr>
                <w:i/>
              </w:rPr>
              <w:t>Contractant</w:t>
            </w:r>
            <w:r w:rsidRPr="007D380A">
              <w:t>;</w:t>
            </w:r>
          </w:p>
          <w:p w:rsidR="00AC02DB" w:rsidRPr="007D380A" w:rsidRDefault="00AC02DB" w:rsidP="00AC02DB">
            <w:pPr>
              <w:pStyle w:val="ListParagraph"/>
              <w:widowControl w:val="0"/>
              <w:numPr>
                <w:ilvl w:val="1"/>
                <w:numId w:val="8"/>
              </w:numPr>
              <w:ind w:left="1134"/>
              <w:jc w:val="both"/>
            </w:pPr>
            <w:r w:rsidRPr="007D380A">
              <w:t xml:space="preserve">verificarea îndeplinirii conformității produselor livrate cu cerințele prevăzute în specificațiile tehnice și cu capabilitățile tehnice ale produsului ofertat, asumate de către </w:t>
            </w:r>
            <w:r w:rsidRPr="007D380A">
              <w:rPr>
                <w:i/>
              </w:rPr>
              <w:t>Contractant</w:t>
            </w:r>
            <w:r w:rsidRPr="007D380A">
              <w:t xml:space="preserve"> prin propunerea tehnică.</w:t>
            </w:r>
          </w:p>
          <w:p w:rsidR="00AC02DB" w:rsidRPr="00AC02DB" w:rsidRDefault="00AC02DB" w:rsidP="00AC02DB">
            <w:pPr>
              <w:widowControl w:val="0"/>
              <w:numPr>
                <w:ilvl w:val="1"/>
                <w:numId w:val="8"/>
              </w:numPr>
              <w:spacing w:after="0" w:line="240" w:lineRule="auto"/>
              <w:ind w:left="1134"/>
              <w:contextualSpacing/>
              <w:jc w:val="both"/>
              <w:rPr>
                <w:rFonts w:ascii="Times New Roman" w:eastAsia="Times New Roman" w:hAnsi="Times New Roman" w:cs="Times New Roman"/>
                <w:bCs/>
                <w:color w:val="000000"/>
                <w:sz w:val="24"/>
                <w:szCs w:val="24"/>
                <w:lang w:val="ro-RO"/>
              </w:rPr>
            </w:pP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Cs/>
                <w:i/>
                <w:color w:val="000000"/>
                <w:sz w:val="24"/>
                <w:szCs w:val="24"/>
                <w:lang w:val="ro-RO"/>
              </w:rPr>
            </w:pPr>
            <w:r w:rsidRPr="00AC02DB">
              <w:rPr>
                <w:rFonts w:ascii="Times New Roman" w:eastAsia="Times New Roman" w:hAnsi="Times New Roman" w:cs="Times New Roman"/>
                <w:bCs/>
                <w:i/>
                <w:color w:val="000000"/>
                <w:sz w:val="24"/>
                <w:szCs w:val="24"/>
                <w:lang w:val="ro-RO"/>
              </w:rPr>
              <w:lastRenderedPageBreak/>
              <w:t>se va completa direct în tabel asumarea comentariu articol cu articol din caietul de sarcini</w:t>
            </w:r>
          </w:p>
        </w:tc>
      </w:tr>
      <w:tr w:rsidR="00AC02DB" w:rsidRPr="00AC02DB" w:rsidTr="00AC02DB">
        <w:tc>
          <w:tcPr>
            <w:tcW w:w="8364" w:type="dxa"/>
            <w:vAlign w:val="center"/>
          </w:tcPr>
          <w:p w:rsidR="00AC02DB" w:rsidRPr="00AC02DB" w:rsidRDefault="00AC02DB" w:rsidP="00AC02DB">
            <w:pPr>
              <w:widowControl w:val="0"/>
              <w:spacing w:after="0" w:line="240" w:lineRule="auto"/>
              <w:jc w:val="both"/>
              <w:rPr>
                <w:rFonts w:ascii="Times New Roman" w:eastAsia="Times New Roman" w:hAnsi="Times New Roman" w:cs="Times New Roman"/>
                <w:b/>
                <w:kern w:val="24"/>
                <w:sz w:val="24"/>
                <w:szCs w:val="20"/>
                <w:lang w:val="ro-RO"/>
              </w:rPr>
            </w:pPr>
            <w:r w:rsidRPr="00AC02DB">
              <w:rPr>
                <w:rFonts w:ascii="Times New Roman" w:eastAsia="Times New Roman" w:hAnsi="Times New Roman" w:cs="Times New Roman"/>
                <w:b/>
                <w:kern w:val="24"/>
                <w:sz w:val="24"/>
                <w:szCs w:val="20"/>
                <w:lang w:val="ro-RO"/>
              </w:rPr>
              <w:lastRenderedPageBreak/>
              <w:t xml:space="preserve">7. </w:t>
            </w:r>
            <w:r w:rsidRPr="00AC02DB">
              <w:rPr>
                <w:rFonts w:ascii="Times New Roman" w:eastAsia="Times New Roman" w:hAnsi="Times New Roman" w:cs="Times New Roman"/>
                <w:b/>
                <w:kern w:val="24"/>
                <w:sz w:val="24"/>
                <w:szCs w:val="20"/>
                <w:u w:val="single"/>
                <w:lang w:val="ro-RO"/>
              </w:rPr>
              <w:t>Modalităţi și condiţii de plată</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i/>
                <w:kern w:val="24"/>
                <w:sz w:val="24"/>
                <w:szCs w:val="28"/>
                <w:lang w:val="ro-RO"/>
              </w:rPr>
              <w:t>Contractantul</w:t>
            </w:r>
            <w:r w:rsidRPr="00AC02DB">
              <w:rPr>
                <w:rFonts w:ascii="Times New Roman" w:eastAsia="Times New Roman" w:hAnsi="Times New Roman" w:cs="Times New Roman"/>
                <w:kern w:val="24"/>
                <w:sz w:val="24"/>
                <w:szCs w:val="28"/>
                <w:lang w:val="ro-RO"/>
              </w:rPr>
              <w:t xml:space="preserve"> va emite factura fiscală și factura electronică RO e-factura pentru produsele livrate și acceptate.</w:t>
            </w:r>
          </w:p>
          <w:p w:rsidR="00AC02DB" w:rsidRPr="00AC02DB" w:rsidRDefault="00AC02DB" w:rsidP="00AC02DB">
            <w:pPr>
              <w:widowControl w:val="0"/>
              <w:spacing w:after="0" w:line="240" w:lineRule="auto"/>
              <w:ind w:firstLine="660"/>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Plățile în favoarea contractantului se vor efectua în termen de 30 de zile de la data înregistrării facturii fiscale și a facturii electronice de către Autoritatea contractantă și a tuturor documentelor justificative.</w:t>
            </w:r>
          </w:p>
          <w:p w:rsidR="00AC02DB" w:rsidRPr="00AC02DB" w:rsidRDefault="00AC02DB" w:rsidP="00AC02DB">
            <w:pPr>
              <w:widowControl w:val="0"/>
              <w:spacing w:after="0" w:line="240" w:lineRule="auto"/>
              <w:ind w:firstLine="660"/>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 xml:space="preserve">Factura se emite pe numele </w:t>
            </w:r>
            <w:r w:rsidRPr="00AC02DB">
              <w:rPr>
                <w:rFonts w:ascii="Times New Roman" w:eastAsia="Times New Roman" w:hAnsi="Times New Roman" w:cs="Times New Roman"/>
                <w:i/>
                <w:kern w:val="24"/>
                <w:sz w:val="24"/>
                <w:szCs w:val="28"/>
                <w:lang w:val="ro-RO"/>
              </w:rPr>
              <w:t>Autorităţii contractante</w:t>
            </w:r>
            <w:r w:rsidRPr="00AC02DB">
              <w:rPr>
                <w:rFonts w:ascii="Times New Roman" w:eastAsia="Times New Roman" w:hAnsi="Times New Roman" w:cs="Times New Roman"/>
                <w:kern w:val="24"/>
                <w:sz w:val="24"/>
                <w:szCs w:val="28"/>
                <w:lang w:val="ro-RO"/>
              </w:rPr>
              <w:t xml:space="preserve">, în 2 exemplare: 1 exemplar pentru </w:t>
            </w:r>
            <w:r w:rsidRPr="00AC02DB">
              <w:rPr>
                <w:rFonts w:ascii="Times New Roman" w:eastAsia="Times New Roman" w:hAnsi="Times New Roman" w:cs="Times New Roman"/>
                <w:i/>
                <w:kern w:val="24"/>
                <w:sz w:val="24"/>
                <w:szCs w:val="28"/>
                <w:lang w:val="ro-RO"/>
              </w:rPr>
              <w:t>Autoritatea contractantă</w:t>
            </w:r>
            <w:r w:rsidRPr="00AC02DB">
              <w:rPr>
                <w:rFonts w:ascii="Times New Roman" w:eastAsia="Times New Roman" w:hAnsi="Times New Roman" w:cs="Times New Roman"/>
                <w:kern w:val="24"/>
                <w:sz w:val="24"/>
                <w:szCs w:val="28"/>
                <w:lang w:val="ro-RO"/>
              </w:rPr>
              <w:t xml:space="preserve"> şi 1 exemplar pentru </w:t>
            </w:r>
            <w:r w:rsidRPr="00AC02DB">
              <w:rPr>
                <w:rFonts w:ascii="Times New Roman" w:eastAsia="Times New Roman" w:hAnsi="Times New Roman" w:cs="Times New Roman"/>
                <w:i/>
                <w:kern w:val="24"/>
                <w:sz w:val="24"/>
                <w:szCs w:val="28"/>
                <w:lang w:val="ro-RO"/>
              </w:rPr>
              <w:t>Contractant</w:t>
            </w:r>
            <w:r w:rsidRPr="00AC02DB">
              <w:rPr>
                <w:rFonts w:ascii="Times New Roman" w:eastAsia="Times New Roman" w:hAnsi="Times New Roman" w:cs="Times New Roman"/>
                <w:kern w:val="24"/>
                <w:sz w:val="24"/>
                <w:szCs w:val="28"/>
                <w:lang w:val="ro-RO"/>
              </w:rPr>
              <w:t>, cu respectarea prevederilor art. 319 alin. 20 din Codul Fiscal, cu menţionarea denumirii şi a datelor de identificare ale părţilor semnatare ale contractului.</w:t>
            </w:r>
          </w:p>
          <w:p w:rsidR="00AC02DB" w:rsidRPr="00AC02DB" w:rsidRDefault="00AC02DB" w:rsidP="00AC02DB">
            <w:pPr>
              <w:widowControl w:val="0"/>
              <w:spacing w:after="0" w:line="240" w:lineRule="auto"/>
              <w:ind w:firstLine="660"/>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 xml:space="preserve">Fiecare factură va avea menționat numărul contractului, datele de emitere și </w:t>
            </w:r>
            <w:r w:rsidRPr="00AC02DB">
              <w:rPr>
                <w:rFonts w:ascii="Times New Roman" w:eastAsia="Times New Roman" w:hAnsi="Times New Roman" w:cs="Times New Roman"/>
                <w:kern w:val="24"/>
                <w:sz w:val="24"/>
                <w:szCs w:val="28"/>
                <w:lang w:val="ro-RO"/>
              </w:rPr>
              <w:lastRenderedPageBreak/>
              <w:t xml:space="preserve">de scadență ale facturii respective. </w:t>
            </w:r>
          </w:p>
          <w:p w:rsidR="00AC02DB" w:rsidRPr="00AC02DB" w:rsidRDefault="00AC02DB" w:rsidP="00AC02DB">
            <w:pPr>
              <w:widowControl w:val="0"/>
              <w:spacing w:after="0" w:line="240" w:lineRule="auto"/>
              <w:ind w:firstLine="660"/>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Facturile vor fi trimise în original pe adresa: Calea Aradului nr. 2, Oradea, jud. Bihor, România.</w:t>
            </w:r>
          </w:p>
          <w:p w:rsidR="00AC02DB" w:rsidRPr="00AC02DB" w:rsidRDefault="00AC02DB" w:rsidP="00AC02DB">
            <w:pPr>
              <w:widowControl w:val="0"/>
              <w:spacing w:after="0" w:line="240" w:lineRule="auto"/>
              <w:ind w:firstLine="633"/>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Factura va fi emisă după semnarea de către autoritatea contractantă a procesului verbal de recepţie calitativă și cantitativă, acceptat. Procesul verbal de recepţie calitativă și cantitativă va însoţi factura şi reprezintă elementul necesar realizării plății, împreună cu celelalte documente justificative prevăzute mai jos:</w:t>
            </w:r>
          </w:p>
          <w:p w:rsidR="00AC02DB" w:rsidRPr="00AC02DB" w:rsidRDefault="00AC02DB" w:rsidP="00AC02DB">
            <w:pPr>
              <w:widowControl w:val="0"/>
              <w:numPr>
                <w:ilvl w:val="0"/>
                <w:numId w:val="5"/>
              </w:numPr>
              <w:spacing w:after="0" w:line="240" w:lineRule="auto"/>
              <w:contextualSpacing/>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certificatul de garanție pentru produsele livrate;</w:t>
            </w:r>
          </w:p>
          <w:p w:rsidR="00AC02DB" w:rsidRPr="00AC02DB" w:rsidRDefault="00AC02DB" w:rsidP="00AC02DB">
            <w:pPr>
              <w:widowControl w:val="0"/>
              <w:numPr>
                <w:ilvl w:val="0"/>
                <w:numId w:val="5"/>
              </w:numPr>
              <w:spacing w:after="0" w:line="240" w:lineRule="auto"/>
              <w:contextualSpacing/>
              <w:jc w:val="both"/>
              <w:rPr>
                <w:rFonts w:ascii="Times New Roman" w:eastAsia="Times New Roman" w:hAnsi="Times New Roman" w:cs="Times New Roman"/>
                <w:kern w:val="24"/>
                <w:sz w:val="24"/>
                <w:szCs w:val="20"/>
                <w:lang w:val="ro-RO"/>
              </w:rPr>
            </w:pPr>
            <w:r w:rsidRPr="00AC02DB">
              <w:rPr>
                <w:rFonts w:ascii="Times New Roman" w:eastAsia="Times New Roman" w:hAnsi="Times New Roman" w:cs="Times New Roman"/>
                <w:kern w:val="24"/>
                <w:sz w:val="24"/>
                <w:szCs w:val="20"/>
                <w:lang w:val="ro-RO"/>
              </w:rPr>
              <w:t>declarație de conformitate emisă de producător/furnizor.</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b/>
                <w:kern w:val="24"/>
                <w:sz w:val="24"/>
                <w:szCs w:val="28"/>
                <w:lang w:val="ro-RO"/>
              </w:rPr>
              <w:t>Nu se efectuează plăţi în avans.</w:t>
            </w:r>
          </w:p>
          <w:p w:rsidR="00AC02DB" w:rsidRPr="00AC02DB" w:rsidRDefault="00AC02DB" w:rsidP="00AC02DB">
            <w:pPr>
              <w:widowControl w:val="0"/>
              <w:spacing w:after="0" w:line="240" w:lineRule="auto"/>
              <w:ind w:firstLine="708"/>
              <w:jc w:val="both"/>
              <w:rPr>
                <w:rFonts w:ascii="Times New Roman" w:eastAsia="Times New Roman" w:hAnsi="Times New Roman" w:cs="Times New Roman"/>
                <w:bCs/>
                <w:color w:val="000000"/>
                <w:sz w:val="24"/>
                <w:szCs w:val="24"/>
                <w:lang w:val="ro-RO"/>
              </w:rPr>
            </w:pP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Cs/>
                <w:i/>
                <w:color w:val="000000"/>
                <w:sz w:val="24"/>
                <w:szCs w:val="24"/>
                <w:lang w:val="ro-RO"/>
              </w:rPr>
            </w:pPr>
            <w:r w:rsidRPr="00AC02DB">
              <w:rPr>
                <w:rFonts w:ascii="Times New Roman" w:eastAsia="Times New Roman" w:hAnsi="Times New Roman" w:cs="Times New Roman"/>
                <w:bCs/>
                <w:i/>
                <w:color w:val="000000"/>
                <w:sz w:val="24"/>
                <w:szCs w:val="24"/>
                <w:lang w:val="ro-RO"/>
              </w:rPr>
              <w:lastRenderedPageBreak/>
              <w:t>se va completa direct în tabel asumarea comentariu articol cu articol din caietul de sarcini</w:t>
            </w:r>
          </w:p>
        </w:tc>
      </w:tr>
      <w:tr w:rsidR="00AC02DB" w:rsidRPr="00AC02DB" w:rsidTr="00AC02DB">
        <w:tc>
          <w:tcPr>
            <w:tcW w:w="8364" w:type="dxa"/>
            <w:vAlign w:val="center"/>
          </w:tcPr>
          <w:p w:rsidR="00AC02DB" w:rsidRPr="00AC02DB" w:rsidRDefault="00AC02DB" w:rsidP="00AC02DB">
            <w:pPr>
              <w:widowControl w:val="0"/>
              <w:spacing w:after="0" w:line="240" w:lineRule="auto"/>
              <w:ind w:firstLine="810"/>
              <w:jc w:val="both"/>
              <w:rPr>
                <w:rFonts w:ascii="Times New Roman" w:eastAsia="Times New Roman" w:hAnsi="Times New Roman" w:cs="Times New Roman"/>
                <w:i/>
                <w:kern w:val="24"/>
                <w:sz w:val="24"/>
                <w:szCs w:val="28"/>
                <w:lang w:val="ro-RO"/>
              </w:rPr>
            </w:pPr>
            <w:r w:rsidRPr="00AC02DB">
              <w:rPr>
                <w:rFonts w:ascii="Times New Roman" w:eastAsia="Times New Roman" w:hAnsi="Times New Roman" w:cs="Times New Roman"/>
                <w:kern w:val="24"/>
                <w:sz w:val="24"/>
                <w:szCs w:val="28"/>
                <w:lang w:val="ro-RO"/>
              </w:rPr>
              <w:lastRenderedPageBreak/>
              <w:t xml:space="preserve">Ofertantul devenit </w:t>
            </w:r>
            <w:r w:rsidRPr="00AC02DB">
              <w:rPr>
                <w:rFonts w:ascii="Times New Roman" w:eastAsia="Times New Roman" w:hAnsi="Times New Roman" w:cs="Times New Roman"/>
                <w:i/>
                <w:kern w:val="24"/>
                <w:sz w:val="24"/>
                <w:szCs w:val="28"/>
                <w:lang w:val="ro-RO"/>
              </w:rPr>
              <w:t>Contractant</w:t>
            </w:r>
            <w:r w:rsidRPr="00AC02DB">
              <w:rPr>
                <w:rFonts w:ascii="Times New Roman" w:eastAsia="Times New Roman" w:hAnsi="Times New Roman" w:cs="Times New Roman"/>
                <w:kern w:val="24"/>
                <w:sz w:val="24"/>
                <w:szCs w:val="28"/>
                <w:lang w:val="ro-RO"/>
              </w:rPr>
              <w:t xml:space="preserve">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AC02DB">
              <w:rPr>
                <w:rFonts w:ascii="Times New Roman" w:eastAsia="Times New Roman" w:hAnsi="Times New Roman" w:cs="Times New Roman"/>
                <w:i/>
                <w:kern w:val="24"/>
                <w:sz w:val="24"/>
                <w:szCs w:val="28"/>
                <w:lang w:val="ro-RO"/>
              </w:rPr>
              <w:t xml:space="preserve"> </w:t>
            </w:r>
            <w:r w:rsidRPr="00AC02DB">
              <w:rPr>
                <w:rFonts w:ascii="Times New Roman" w:eastAsia="Times New Roman" w:hAnsi="Times New Roman" w:cs="Times New Roman"/>
                <w:kern w:val="24"/>
                <w:sz w:val="24"/>
                <w:szCs w:val="28"/>
                <w:lang w:val="ro-RO"/>
              </w:rPr>
              <w:t>respectiv</w:t>
            </w:r>
            <w:r w:rsidRPr="00AC02DB">
              <w:rPr>
                <w:rFonts w:ascii="Times New Roman" w:eastAsia="Times New Roman" w:hAnsi="Times New Roman" w:cs="Times New Roman"/>
                <w:i/>
                <w:kern w:val="24"/>
                <w:sz w:val="24"/>
                <w:szCs w:val="28"/>
                <w:lang w:val="ro-RO"/>
              </w:rPr>
              <w:t>:</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nr. 87 a OIM privind libertatea de asociere și protecția dreptului de organizare;</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nr. 98 a OIM privind dreptul de organizare și negociere colectivă;</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nr. 29 a OIM privind munca forțată;</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nr. 105 a OIM privind abolirea muncii forțate;</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nr. 138 a OIM privind vârsta minimă de încadrare în muncă;</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nr. 111 a OIM privind discriminarea (ocuparea forței de muncă și profesie);</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nr. 100 a OIM privind egalitatea remunerației;</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nr. 182 a OIM privind cele mai grave forme ale muncii copiilor;</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de la Viena privind protecția stratului de ozon și Protocolul său de la Montreal privind substanțele care epuizează stratul de ozon;</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de la Basel privind controlul circulației transfrontaliere a deșeurilor periculoase și al eliminării acestora (Convenția de la Basel);</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Convenția de la Stockholm privind poluanții organici persistenți (Convenția de la Stockholm privind POP);</w:t>
            </w:r>
          </w:p>
          <w:p w:rsidR="00AC02DB" w:rsidRPr="00AC02DB" w:rsidRDefault="00AC02DB" w:rsidP="00AC02DB">
            <w:pPr>
              <w:widowControl w:val="0"/>
              <w:numPr>
                <w:ilvl w:val="0"/>
                <w:numId w:val="9"/>
              </w:numPr>
              <w:spacing w:after="0" w:line="240" w:lineRule="auto"/>
              <w:ind w:left="714" w:hanging="357"/>
              <w:contextualSpacing/>
              <w:jc w:val="both"/>
              <w:rPr>
                <w:rFonts w:ascii="Times New Roman" w:eastAsia="Times New Roman" w:hAnsi="Times New Roman" w:cs="Times New Roman"/>
                <w:kern w:val="24"/>
                <w:sz w:val="24"/>
                <w:szCs w:val="28"/>
                <w:lang w:val="ro-RO"/>
              </w:rPr>
            </w:pPr>
            <w:r w:rsidRPr="00AC02DB">
              <w:rPr>
                <w:rFonts w:ascii="Times New Roman" w:eastAsia="Times New Roman" w:hAnsi="Times New Roman" w:cs="Times New Roman"/>
                <w:kern w:val="24"/>
                <w:sz w:val="24"/>
                <w:szCs w:val="28"/>
                <w:lang w:val="ro-RO"/>
              </w:rPr>
              <w:t xml:space="preserve">Convenția de la Rotterdam privind procedura de consimțământ prealabil în </w:t>
            </w:r>
            <w:r w:rsidRPr="00AC02DB">
              <w:rPr>
                <w:rFonts w:ascii="Times New Roman" w:eastAsia="Times New Roman" w:hAnsi="Times New Roman" w:cs="Times New Roman"/>
                <w:kern w:val="24"/>
                <w:sz w:val="24"/>
                <w:szCs w:val="28"/>
                <w:lang w:val="ro-RO"/>
              </w:rPr>
              <w:lastRenderedPageBreak/>
              <w:t>cunoștință de cauză, aplicabilă anumitor produși chimici periculoși și pesticide care fac obiectul comerțului internațional (UNEP/FAO) (Convenția PIC), 10 septembrie 1998, și cele trei protocoale regionale ale sale.</w:t>
            </w:r>
          </w:p>
          <w:p w:rsidR="00AC02DB" w:rsidRPr="00AC02DB" w:rsidRDefault="00AC02DB" w:rsidP="00AC02DB">
            <w:pPr>
              <w:spacing w:after="0" w:line="240" w:lineRule="auto"/>
              <w:rPr>
                <w:rFonts w:ascii="Times New Roman" w:eastAsia="Times New Roman" w:hAnsi="Times New Roman" w:cs="Times New Roman"/>
                <w:b/>
                <w:bCs/>
                <w:color w:val="000000"/>
                <w:sz w:val="24"/>
                <w:szCs w:val="24"/>
                <w:lang w:val="ro-RO"/>
              </w:rPr>
            </w:pP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Cs/>
                <w:i/>
                <w:color w:val="000000"/>
                <w:sz w:val="24"/>
                <w:szCs w:val="24"/>
                <w:lang w:val="ro-RO"/>
              </w:rPr>
            </w:pPr>
            <w:r w:rsidRPr="00AC02DB">
              <w:rPr>
                <w:rFonts w:ascii="Times New Roman" w:eastAsia="Times New Roman" w:hAnsi="Times New Roman" w:cs="Times New Roman"/>
                <w:bCs/>
                <w:i/>
                <w:color w:val="000000"/>
                <w:sz w:val="24"/>
                <w:szCs w:val="24"/>
                <w:lang w:val="ro-RO"/>
              </w:rPr>
              <w:lastRenderedPageBreak/>
              <w:t>se va completa direct în tabel asumarea comentariu articol cu articol din caietul de sarcini</w:t>
            </w:r>
          </w:p>
        </w:tc>
      </w:tr>
      <w:tr w:rsidR="00AC02DB" w:rsidRPr="00AC02DB" w:rsidTr="00AC02DB">
        <w:tc>
          <w:tcPr>
            <w:tcW w:w="8364" w:type="dxa"/>
            <w:vAlign w:val="center"/>
          </w:tcPr>
          <w:p w:rsidR="00AC02DB" w:rsidRPr="00AC02DB" w:rsidRDefault="00AC02DB" w:rsidP="00AC02DB">
            <w:pPr>
              <w:spacing w:after="0" w:line="240" w:lineRule="auto"/>
              <w:rPr>
                <w:rFonts w:ascii="Times New Roman" w:eastAsia="Times New Roman" w:hAnsi="Times New Roman" w:cs="Times New Roman"/>
                <w:bCs/>
                <w:color w:val="000000"/>
                <w:sz w:val="24"/>
                <w:szCs w:val="24"/>
                <w:lang w:val="ro-RO"/>
              </w:rPr>
            </w:pPr>
            <w:r w:rsidRPr="00AC02DB">
              <w:rPr>
                <w:rFonts w:ascii="Times New Roman" w:eastAsia="Times New Roman" w:hAnsi="Times New Roman" w:cs="Times New Roman"/>
                <w:b/>
                <w:bCs/>
                <w:color w:val="000000"/>
                <w:sz w:val="24"/>
                <w:szCs w:val="24"/>
                <w:lang w:val="ro-RO"/>
              </w:rPr>
              <w:lastRenderedPageBreak/>
              <w:t>FORMULARUL nr.2</w:t>
            </w:r>
            <w:r w:rsidRPr="00AC02DB">
              <w:rPr>
                <w:rFonts w:ascii="Times New Roman" w:eastAsia="Times New Roman" w:hAnsi="Times New Roman" w:cs="Times New Roman"/>
                <w:bCs/>
                <w:color w:val="000000"/>
                <w:sz w:val="24"/>
                <w:szCs w:val="24"/>
                <w:lang w:val="ro-RO"/>
              </w:rPr>
              <w:t xml:space="preserve">  - </w:t>
            </w:r>
            <w:proofErr w:type="spellStart"/>
            <w:r w:rsidRPr="00AC02DB">
              <w:rPr>
                <w:rFonts w:ascii="Times New Roman" w:eastAsia="Times New Roman" w:hAnsi="Times New Roman" w:cs="Times New Roman"/>
                <w:bCs/>
                <w:color w:val="000000"/>
                <w:sz w:val="24"/>
                <w:szCs w:val="24"/>
                <w:lang w:val="ro-RO"/>
              </w:rPr>
              <w:t>Declaratie</w:t>
            </w:r>
            <w:proofErr w:type="spellEnd"/>
            <w:r w:rsidRPr="00AC02DB">
              <w:rPr>
                <w:rFonts w:ascii="Times New Roman" w:eastAsia="Times New Roman" w:hAnsi="Times New Roman" w:cs="Times New Roman"/>
                <w:bCs/>
                <w:color w:val="000000"/>
                <w:sz w:val="24"/>
                <w:szCs w:val="24"/>
                <w:lang w:val="ro-RO"/>
              </w:rPr>
              <w:t xml:space="preserve"> Privind Respectarea </w:t>
            </w:r>
            <w:proofErr w:type="spellStart"/>
            <w:r w:rsidRPr="00AC02DB">
              <w:rPr>
                <w:rFonts w:ascii="Times New Roman" w:eastAsia="Times New Roman" w:hAnsi="Times New Roman" w:cs="Times New Roman"/>
                <w:bCs/>
                <w:color w:val="000000"/>
                <w:sz w:val="24"/>
                <w:szCs w:val="24"/>
                <w:lang w:val="ro-RO"/>
              </w:rPr>
              <w:t>Reglementãrilor</w:t>
            </w:r>
            <w:proofErr w:type="spellEnd"/>
            <w:r w:rsidRPr="00AC02DB">
              <w:rPr>
                <w:rFonts w:ascii="Times New Roman" w:eastAsia="Times New Roman" w:hAnsi="Times New Roman" w:cs="Times New Roman"/>
                <w:bCs/>
                <w:color w:val="000000"/>
                <w:sz w:val="24"/>
                <w:szCs w:val="24"/>
                <w:lang w:val="ro-RO"/>
              </w:rPr>
              <w:t xml:space="preserve"> Din Domeniul mediului, Social Si al </w:t>
            </w:r>
            <w:proofErr w:type="spellStart"/>
            <w:r w:rsidRPr="00AC02DB">
              <w:rPr>
                <w:rFonts w:ascii="Times New Roman" w:eastAsia="Times New Roman" w:hAnsi="Times New Roman" w:cs="Times New Roman"/>
                <w:bCs/>
                <w:color w:val="000000"/>
                <w:sz w:val="24"/>
                <w:szCs w:val="24"/>
                <w:lang w:val="ro-RO"/>
              </w:rPr>
              <w:t>Relatiilor</w:t>
            </w:r>
            <w:proofErr w:type="spellEnd"/>
            <w:r w:rsidRPr="00AC02DB">
              <w:rPr>
                <w:rFonts w:ascii="Times New Roman" w:eastAsia="Times New Roman" w:hAnsi="Times New Roman" w:cs="Times New Roman"/>
                <w:bCs/>
                <w:color w:val="000000"/>
                <w:sz w:val="24"/>
                <w:szCs w:val="24"/>
                <w:lang w:val="ro-RO"/>
              </w:rPr>
              <w:t xml:space="preserve"> De Munca -  art. 51 din Legea nr. 98/2016 privind achizițiile publice</w:t>
            </w:r>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Cs/>
                <w:i/>
                <w:color w:val="000000"/>
                <w:sz w:val="24"/>
                <w:szCs w:val="24"/>
                <w:lang w:val="ro-RO"/>
              </w:rPr>
            </w:pPr>
            <w:r w:rsidRPr="00AC02DB">
              <w:rPr>
                <w:rFonts w:ascii="Times New Roman" w:eastAsia="Times New Roman" w:hAnsi="Times New Roman" w:cs="Times New Roman"/>
                <w:bCs/>
                <w:i/>
                <w:color w:val="000000"/>
                <w:sz w:val="24"/>
                <w:szCs w:val="24"/>
                <w:lang w:val="ro-RO"/>
              </w:rPr>
              <w:t>Menționați cu DA sau NU depunerea Declarației  și depuneți scanat documentul</w:t>
            </w:r>
          </w:p>
        </w:tc>
      </w:tr>
      <w:tr w:rsidR="00AC02DB" w:rsidRPr="00AC02DB" w:rsidTr="00AC02DB">
        <w:tc>
          <w:tcPr>
            <w:tcW w:w="8364" w:type="dxa"/>
            <w:vAlign w:val="center"/>
          </w:tcPr>
          <w:p w:rsidR="00AC02DB" w:rsidRPr="00AC02DB" w:rsidRDefault="00AC02DB" w:rsidP="00AC02DB">
            <w:pPr>
              <w:autoSpaceDE w:val="0"/>
              <w:snapToGrid w:val="0"/>
              <w:contextualSpacing/>
              <w:rPr>
                <w:rFonts w:ascii="Times New Roman" w:eastAsia="Times New Roman" w:hAnsi="Times New Roman" w:cs="Times New Roman"/>
                <w:b/>
                <w:bCs/>
                <w:color w:val="000000"/>
                <w:sz w:val="24"/>
                <w:szCs w:val="24"/>
                <w:lang w:val="ro-RO"/>
              </w:rPr>
            </w:pPr>
            <w:r w:rsidRPr="00AC02DB">
              <w:rPr>
                <w:rFonts w:ascii="Times New Roman" w:eastAsia="Times New Roman" w:hAnsi="Times New Roman" w:cs="Times New Roman"/>
                <w:b/>
                <w:sz w:val="24"/>
                <w:szCs w:val="24"/>
              </w:rPr>
              <w:t xml:space="preserve">FORMULARUL nr. 6 </w:t>
            </w:r>
            <w:r w:rsidRPr="00AC02DB">
              <w:rPr>
                <w:rFonts w:ascii="Times New Roman" w:eastAsia="Times New Roman" w:hAnsi="Times New Roman" w:cs="Times New Roman"/>
                <w:sz w:val="24"/>
                <w:szCs w:val="24"/>
              </w:rPr>
              <w:t xml:space="preserve">- </w:t>
            </w:r>
            <w:proofErr w:type="spellStart"/>
            <w:r w:rsidRPr="00AC02DB">
              <w:rPr>
                <w:rFonts w:ascii="Times New Roman" w:eastAsia="Times New Roman" w:hAnsi="Times New Roman" w:cs="Times New Roman"/>
                <w:bCs/>
                <w:color w:val="000000"/>
                <w:sz w:val="24"/>
                <w:szCs w:val="24"/>
              </w:rPr>
              <w:t>Angajamentul</w:t>
            </w:r>
            <w:proofErr w:type="spellEnd"/>
            <w:r w:rsidRPr="00AC02DB">
              <w:rPr>
                <w:rFonts w:ascii="Times New Roman" w:eastAsia="Times New Roman" w:hAnsi="Times New Roman" w:cs="Times New Roman"/>
                <w:bCs/>
                <w:color w:val="000000"/>
                <w:sz w:val="24"/>
                <w:szCs w:val="24"/>
              </w:rPr>
              <w:t xml:space="preserve"> </w:t>
            </w:r>
            <w:proofErr w:type="spellStart"/>
            <w:r w:rsidRPr="00AC02DB">
              <w:rPr>
                <w:rFonts w:ascii="Times New Roman" w:eastAsia="Times New Roman" w:hAnsi="Times New Roman" w:cs="Times New Roman"/>
                <w:bCs/>
                <w:color w:val="000000"/>
                <w:sz w:val="24"/>
                <w:szCs w:val="24"/>
              </w:rPr>
              <w:t>ofertantului</w:t>
            </w:r>
            <w:proofErr w:type="spellEnd"/>
            <w:r w:rsidRPr="00AC02DB">
              <w:rPr>
                <w:rFonts w:ascii="Times New Roman" w:eastAsia="Times New Roman" w:hAnsi="Times New Roman" w:cs="Times New Roman"/>
                <w:bCs/>
                <w:color w:val="000000"/>
                <w:sz w:val="24"/>
                <w:szCs w:val="24"/>
              </w:rPr>
              <w:t xml:space="preserve"> de a </w:t>
            </w:r>
            <w:proofErr w:type="spellStart"/>
            <w:r w:rsidRPr="00AC02DB">
              <w:rPr>
                <w:rFonts w:ascii="Times New Roman" w:eastAsia="Times New Roman" w:hAnsi="Times New Roman" w:cs="Times New Roman"/>
                <w:bCs/>
                <w:color w:val="000000"/>
                <w:sz w:val="24"/>
                <w:szCs w:val="24"/>
              </w:rPr>
              <w:t>nu</w:t>
            </w:r>
            <w:proofErr w:type="spellEnd"/>
            <w:r w:rsidRPr="00AC02DB">
              <w:rPr>
                <w:rFonts w:ascii="Times New Roman" w:eastAsia="Times New Roman" w:hAnsi="Times New Roman" w:cs="Times New Roman"/>
                <w:bCs/>
                <w:color w:val="000000"/>
                <w:sz w:val="24"/>
                <w:szCs w:val="24"/>
              </w:rPr>
              <w:t xml:space="preserve"> </w:t>
            </w:r>
            <w:proofErr w:type="spellStart"/>
            <w:r w:rsidRPr="00AC02DB">
              <w:rPr>
                <w:rFonts w:ascii="Times New Roman" w:eastAsia="Times New Roman" w:hAnsi="Times New Roman" w:cs="Times New Roman"/>
                <w:bCs/>
                <w:color w:val="000000"/>
                <w:sz w:val="24"/>
                <w:szCs w:val="24"/>
              </w:rPr>
              <w:t>subcontracta</w:t>
            </w:r>
            <w:proofErr w:type="spellEnd"/>
            <w:r w:rsidRPr="00AC02DB">
              <w:rPr>
                <w:rFonts w:ascii="Times New Roman" w:eastAsia="Times New Roman" w:hAnsi="Times New Roman" w:cs="Times New Roman"/>
                <w:bCs/>
                <w:color w:val="000000"/>
                <w:sz w:val="24"/>
                <w:szCs w:val="24"/>
              </w:rPr>
              <w:t xml:space="preserve"> </w:t>
            </w:r>
            <w:proofErr w:type="spellStart"/>
            <w:r w:rsidRPr="00AC02DB">
              <w:rPr>
                <w:rFonts w:ascii="Times New Roman" w:eastAsia="Times New Roman" w:hAnsi="Times New Roman" w:cs="Times New Roman"/>
                <w:bCs/>
                <w:color w:val="000000"/>
                <w:sz w:val="24"/>
                <w:szCs w:val="24"/>
              </w:rPr>
              <w:t>furnizarea</w:t>
            </w:r>
            <w:proofErr w:type="spellEnd"/>
            <w:r w:rsidRPr="00AC02DB">
              <w:rPr>
                <w:rFonts w:ascii="Times New Roman" w:eastAsia="Times New Roman" w:hAnsi="Times New Roman" w:cs="Times New Roman"/>
                <w:bCs/>
                <w:color w:val="000000"/>
                <w:sz w:val="24"/>
                <w:szCs w:val="24"/>
              </w:rPr>
              <w:t xml:space="preserve"> </w:t>
            </w:r>
            <w:proofErr w:type="spellStart"/>
            <w:r w:rsidRPr="00AC02DB">
              <w:rPr>
                <w:rFonts w:ascii="Times New Roman" w:eastAsia="Times New Roman" w:hAnsi="Times New Roman" w:cs="Times New Roman"/>
                <w:bCs/>
                <w:color w:val="000000"/>
                <w:sz w:val="24"/>
                <w:szCs w:val="24"/>
              </w:rPr>
              <w:t>produselor</w:t>
            </w:r>
            <w:proofErr w:type="spellEnd"/>
            <w:r w:rsidRPr="00AC02DB">
              <w:rPr>
                <w:rFonts w:ascii="Times New Roman" w:eastAsia="Times New Roman" w:hAnsi="Times New Roman" w:cs="Times New Roman"/>
                <w:bCs/>
                <w:color w:val="000000"/>
                <w:sz w:val="24"/>
                <w:szCs w:val="24"/>
              </w:rPr>
              <w:t xml:space="preserve"> ulterior </w:t>
            </w:r>
            <w:proofErr w:type="spellStart"/>
            <w:r w:rsidRPr="00AC02DB">
              <w:rPr>
                <w:rFonts w:ascii="Times New Roman" w:eastAsia="Times New Roman" w:hAnsi="Times New Roman" w:cs="Times New Roman"/>
                <w:bCs/>
                <w:color w:val="000000"/>
                <w:sz w:val="24"/>
                <w:szCs w:val="24"/>
              </w:rPr>
              <w:t>emiterii</w:t>
            </w:r>
            <w:proofErr w:type="spellEnd"/>
            <w:r w:rsidRPr="00AC02DB">
              <w:rPr>
                <w:rFonts w:ascii="Times New Roman" w:eastAsia="Times New Roman" w:hAnsi="Times New Roman" w:cs="Times New Roman"/>
                <w:bCs/>
                <w:color w:val="000000"/>
                <w:sz w:val="24"/>
                <w:szCs w:val="24"/>
              </w:rPr>
              <w:t xml:space="preserve"> </w:t>
            </w:r>
            <w:proofErr w:type="spellStart"/>
            <w:r w:rsidRPr="00AC02DB">
              <w:rPr>
                <w:rFonts w:ascii="Times New Roman" w:eastAsia="Times New Roman" w:hAnsi="Times New Roman" w:cs="Times New Roman"/>
                <w:bCs/>
                <w:color w:val="000000"/>
                <w:sz w:val="24"/>
                <w:szCs w:val="24"/>
              </w:rPr>
              <w:t>comenzii</w:t>
            </w:r>
            <w:proofErr w:type="spellEnd"/>
          </w:p>
        </w:tc>
        <w:tc>
          <w:tcPr>
            <w:tcW w:w="5946" w:type="dxa"/>
            <w:vAlign w:val="center"/>
          </w:tcPr>
          <w:p w:rsidR="00AC02DB" w:rsidRPr="00AC02DB" w:rsidRDefault="00AC02DB" w:rsidP="00AC02DB">
            <w:pPr>
              <w:spacing w:after="0" w:line="240" w:lineRule="auto"/>
              <w:jc w:val="center"/>
              <w:rPr>
                <w:rFonts w:ascii="Times New Roman" w:eastAsia="Times New Roman" w:hAnsi="Times New Roman" w:cs="Times New Roman"/>
                <w:bCs/>
                <w:i/>
                <w:color w:val="000000"/>
                <w:sz w:val="24"/>
                <w:szCs w:val="24"/>
                <w:lang w:val="ro-RO"/>
              </w:rPr>
            </w:pPr>
            <w:r w:rsidRPr="00AC02DB">
              <w:rPr>
                <w:rFonts w:ascii="Times New Roman" w:eastAsia="Times New Roman" w:hAnsi="Times New Roman" w:cs="Times New Roman"/>
                <w:bCs/>
                <w:i/>
                <w:color w:val="000000"/>
                <w:sz w:val="24"/>
                <w:szCs w:val="24"/>
                <w:lang w:val="ro-RO"/>
              </w:rPr>
              <w:t>Menționați cu DA sau NU depunerea Declarației  și depuneți scanat documentul</w:t>
            </w:r>
          </w:p>
        </w:tc>
      </w:tr>
    </w:tbl>
    <w:p w:rsidR="00AC02DB" w:rsidRDefault="00AC02DB"/>
    <w:p w:rsidR="00AC02DB" w:rsidRDefault="00AC02DB"/>
    <w:p w:rsidR="00AC02DB" w:rsidRPr="00AC02DB" w:rsidRDefault="00AC02DB" w:rsidP="00AC02DB">
      <w:pPr>
        <w:shd w:val="clear" w:color="auto" w:fill="FFFFFF"/>
        <w:suppressAutoHyphens/>
        <w:spacing w:after="0"/>
        <w:jc w:val="both"/>
        <w:rPr>
          <w:rFonts w:ascii="Times New Roman" w:eastAsia="Times New Roman" w:hAnsi="Times New Roman" w:cs="Times New Roman"/>
          <w:spacing w:val="-1"/>
          <w:sz w:val="24"/>
          <w:szCs w:val="24"/>
          <w:lang w:val="ro-RO" w:eastAsia="ar-SA"/>
        </w:rPr>
      </w:pPr>
      <w:r w:rsidRPr="00AC02DB">
        <w:rPr>
          <w:rFonts w:ascii="Times New Roman" w:eastAsia="Times New Roman" w:hAnsi="Times New Roman" w:cs="Times New Roman"/>
          <w:spacing w:val="-1"/>
          <w:sz w:val="24"/>
          <w:szCs w:val="24"/>
          <w:lang w:val="ro-RO" w:eastAsia="ar-SA"/>
        </w:rPr>
        <w:t>Data completării:</w:t>
      </w: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r>
    </w:p>
    <w:p w:rsidR="00AC02DB" w:rsidRPr="00AC02DB" w:rsidRDefault="00AC02DB" w:rsidP="00AC02DB">
      <w:pPr>
        <w:shd w:val="clear" w:color="auto" w:fill="FFFFFF"/>
        <w:suppressAutoHyphens/>
        <w:spacing w:after="0"/>
        <w:ind w:left="5040" w:firstLine="720"/>
        <w:jc w:val="both"/>
        <w:rPr>
          <w:rFonts w:ascii="Times New Roman" w:eastAsia="Times New Roman" w:hAnsi="Times New Roman" w:cs="Times New Roman"/>
          <w:spacing w:val="-1"/>
          <w:sz w:val="24"/>
          <w:szCs w:val="24"/>
          <w:lang w:val="ro-RO" w:eastAsia="ar-SA"/>
        </w:rPr>
      </w:pPr>
      <w:r w:rsidRPr="00AC02DB">
        <w:rPr>
          <w:rFonts w:ascii="Times New Roman" w:eastAsia="Times New Roman" w:hAnsi="Times New Roman" w:cs="Times New Roman"/>
          <w:spacing w:val="-1"/>
          <w:sz w:val="24"/>
          <w:szCs w:val="24"/>
          <w:lang w:val="ro-RO" w:eastAsia="ar-SA"/>
        </w:rPr>
        <w:t xml:space="preserve">        OFERTANT,</w:t>
      </w:r>
    </w:p>
    <w:p w:rsidR="00AC02DB" w:rsidRPr="00AC02DB" w:rsidRDefault="00AC02DB" w:rsidP="00AC02DB">
      <w:pPr>
        <w:shd w:val="clear" w:color="auto" w:fill="FFFFFF"/>
        <w:suppressAutoHyphens/>
        <w:spacing w:after="0"/>
        <w:jc w:val="both"/>
        <w:rPr>
          <w:rFonts w:ascii="Times New Roman" w:eastAsia="Times New Roman" w:hAnsi="Times New Roman" w:cs="Times New Roman"/>
          <w:sz w:val="24"/>
          <w:szCs w:val="24"/>
          <w:lang w:val="pt-BR" w:eastAsia="ar-SA"/>
        </w:rPr>
      </w:pP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r>
      <w:r w:rsidRPr="00AC02DB">
        <w:rPr>
          <w:rFonts w:ascii="Times New Roman" w:eastAsia="Times New Roman" w:hAnsi="Times New Roman" w:cs="Times New Roman"/>
          <w:spacing w:val="-1"/>
          <w:sz w:val="24"/>
          <w:szCs w:val="24"/>
          <w:lang w:val="ro-RO" w:eastAsia="ar-SA"/>
        </w:rPr>
        <w:tab/>
        <w:t xml:space="preserve">    </w:t>
      </w:r>
      <w:r w:rsidRPr="00AC02DB">
        <w:rPr>
          <w:rFonts w:ascii="Times New Roman" w:eastAsia="Times New Roman" w:hAnsi="Times New Roman" w:cs="Times New Roman"/>
          <w:sz w:val="24"/>
          <w:szCs w:val="24"/>
          <w:lang w:val="pt-BR" w:eastAsia="ar-SA"/>
        </w:rPr>
        <w:t xml:space="preserve">     …………………………</w:t>
      </w:r>
    </w:p>
    <w:p w:rsidR="00AC02DB" w:rsidRPr="00AC02DB" w:rsidRDefault="00AC02DB" w:rsidP="00AC02DB">
      <w:pPr>
        <w:shd w:val="clear" w:color="auto" w:fill="FFFFFF"/>
        <w:suppressAutoHyphens/>
        <w:spacing w:after="0"/>
        <w:jc w:val="both"/>
        <w:rPr>
          <w:rFonts w:ascii="Times New Roman" w:eastAsia="Times New Roman" w:hAnsi="Times New Roman" w:cs="Times New Roman"/>
          <w:snapToGrid w:val="0"/>
          <w:sz w:val="24"/>
          <w:szCs w:val="24"/>
          <w:lang w:val="pt-BR" w:eastAsia="ar-SA"/>
        </w:rPr>
      </w:pPr>
      <w:r w:rsidRPr="00AC02DB">
        <w:rPr>
          <w:rFonts w:ascii="Times New Roman" w:eastAsia="Times New Roman" w:hAnsi="Times New Roman" w:cs="Times New Roman"/>
          <w:sz w:val="24"/>
          <w:szCs w:val="24"/>
          <w:lang w:val="pt-BR" w:eastAsia="ar-SA"/>
        </w:rPr>
        <w:tab/>
      </w:r>
      <w:r w:rsidRPr="00AC02DB">
        <w:rPr>
          <w:rFonts w:ascii="Times New Roman" w:eastAsia="Times New Roman" w:hAnsi="Times New Roman" w:cs="Times New Roman"/>
          <w:sz w:val="24"/>
          <w:szCs w:val="24"/>
          <w:lang w:val="pt-BR" w:eastAsia="ar-SA"/>
        </w:rPr>
        <w:tab/>
      </w:r>
      <w:r w:rsidRPr="00AC02DB">
        <w:rPr>
          <w:rFonts w:ascii="Times New Roman" w:eastAsia="Times New Roman" w:hAnsi="Times New Roman" w:cs="Times New Roman"/>
          <w:sz w:val="24"/>
          <w:szCs w:val="24"/>
          <w:lang w:val="pt-BR" w:eastAsia="ar-SA"/>
        </w:rPr>
        <w:tab/>
      </w:r>
      <w:r w:rsidRPr="00AC02DB">
        <w:rPr>
          <w:rFonts w:ascii="Times New Roman" w:eastAsia="Times New Roman" w:hAnsi="Times New Roman" w:cs="Times New Roman"/>
          <w:sz w:val="24"/>
          <w:szCs w:val="24"/>
          <w:lang w:val="pt-BR" w:eastAsia="ar-SA"/>
        </w:rPr>
        <w:tab/>
      </w:r>
      <w:r w:rsidRPr="00AC02DB">
        <w:rPr>
          <w:rFonts w:ascii="Times New Roman" w:eastAsia="Times New Roman" w:hAnsi="Times New Roman" w:cs="Times New Roman"/>
          <w:sz w:val="24"/>
          <w:szCs w:val="24"/>
          <w:lang w:val="pt-BR" w:eastAsia="ar-SA"/>
        </w:rPr>
        <w:tab/>
      </w:r>
      <w:r w:rsidRPr="00AC02DB">
        <w:rPr>
          <w:rFonts w:ascii="Times New Roman" w:eastAsia="Times New Roman" w:hAnsi="Times New Roman" w:cs="Times New Roman"/>
          <w:sz w:val="24"/>
          <w:szCs w:val="24"/>
          <w:lang w:val="pt-BR" w:eastAsia="ar-SA"/>
        </w:rPr>
        <w:tab/>
      </w:r>
      <w:r w:rsidRPr="00AC02DB">
        <w:rPr>
          <w:rFonts w:ascii="Times New Roman" w:eastAsia="Times New Roman" w:hAnsi="Times New Roman" w:cs="Times New Roman"/>
          <w:sz w:val="24"/>
          <w:szCs w:val="24"/>
          <w:lang w:val="pt-BR" w:eastAsia="ar-SA"/>
        </w:rPr>
        <w:tab/>
      </w:r>
      <w:r w:rsidRPr="00AC02DB">
        <w:rPr>
          <w:rFonts w:ascii="Times New Roman" w:eastAsia="Times New Roman" w:hAnsi="Times New Roman" w:cs="Times New Roman"/>
          <w:sz w:val="24"/>
          <w:szCs w:val="24"/>
          <w:lang w:val="pt-BR" w:eastAsia="ar-SA"/>
        </w:rPr>
        <w:tab/>
      </w:r>
      <w:r w:rsidRPr="00AC02DB">
        <w:rPr>
          <w:rFonts w:ascii="Times New Roman" w:eastAsia="Times New Roman" w:hAnsi="Times New Roman" w:cs="Times New Roman"/>
          <w:snapToGrid w:val="0"/>
          <w:sz w:val="24"/>
          <w:szCs w:val="24"/>
          <w:lang w:val="pt-BR" w:eastAsia="ar-SA"/>
        </w:rPr>
        <w:t xml:space="preserve">          (denumire/nume)</w:t>
      </w:r>
    </w:p>
    <w:p w:rsidR="00AC02DB" w:rsidRPr="00AC02DB" w:rsidRDefault="00AC02DB" w:rsidP="00AC02DB">
      <w:pPr>
        <w:shd w:val="clear" w:color="auto" w:fill="FFFFFF"/>
        <w:suppressAutoHyphens/>
        <w:spacing w:after="0"/>
        <w:jc w:val="both"/>
        <w:rPr>
          <w:rFonts w:ascii="Times New Roman" w:eastAsia="Times New Roman" w:hAnsi="Times New Roman" w:cs="Times New Roman"/>
          <w:spacing w:val="-1"/>
          <w:sz w:val="24"/>
          <w:szCs w:val="24"/>
          <w:lang w:val="ro-RO" w:eastAsia="ar-SA"/>
        </w:rPr>
      </w:pPr>
      <w:r w:rsidRPr="00AC02DB">
        <w:rPr>
          <w:rFonts w:ascii="Times New Roman" w:eastAsia="Times New Roman" w:hAnsi="Times New Roman" w:cs="Times New Roman"/>
          <w:snapToGrid w:val="0"/>
          <w:sz w:val="24"/>
          <w:szCs w:val="24"/>
          <w:lang w:val="pt-BR" w:eastAsia="ar-SA"/>
        </w:rPr>
        <w:tab/>
      </w:r>
      <w:r w:rsidRPr="00AC02DB">
        <w:rPr>
          <w:rFonts w:ascii="Times New Roman" w:eastAsia="Times New Roman" w:hAnsi="Times New Roman" w:cs="Times New Roman"/>
          <w:snapToGrid w:val="0"/>
          <w:sz w:val="24"/>
          <w:szCs w:val="24"/>
          <w:lang w:val="pt-BR" w:eastAsia="ar-SA"/>
        </w:rPr>
        <w:tab/>
        <w:t xml:space="preserve">    </w:t>
      </w:r>
      <w:r w:rsidRPr="00AC02DB">
        <w:rPr>
          <w:rFonts w:ascii="Times New Roman" w:eastAsia="Times New Roman" w:hAnsi="Times New Roman" w:cs="Times New Roman"/>
          <w:snapToGrid w:val="0"/>
          <w:sz w:val="24"/>
          <w:szCs w:val="24"/>
          <w:lang w:val="pt-BR" w:eastAsia="ar-SA"/>
        </w:rPr>
        <w:tab/>
      </w:r>
      <w:r w:rsidRPr="00AC02DB">
        <w:rPr>
          <w:rFonts w:ascii="Times New Roman" w:eastAsia="Times New Roman" w:hAnsi="Times New Roman" w:cs="Times New Roman"/>
          <w:snapToGrid w:val="0"/>
          <w:sz w:val="24"/>
          <w:szCs w:val="24"/>
          <w:lang w:val="pt-BR" w:eastAsia="ar-SA"/>
        </w:rPr>
        <w:tab/>
      </w:r>
      <w:r w:rsidRPr="00AC02DB">
        <w:rPr>
          <w:rFonts w:ascii="Times New Roman" w:eastAsia="Times New Roman" w:hAnsi="Times New Roman" w:cs="Times New Roman"/>
          <w:snapToGrid w:val="0"/>
          <w:sz w:val="24"/>
          <w:szCs w:val="24"/>
          <w:lang w:val="pt-BR" w:eastAsia="ar-SA"/>
        </w:rPr>
        <w:tab/>
      </w:r>
      <w:r w:rsidRPr="00AC02DB">
        <w:rPr>
          <w:rFonts w:ascii="Times New Roman" w:eastAsia="Times New Roman" w:hAnsi="Times New Roman" w:cs="Times New Roman"/>
          <w:snapToGrid w:val="0"/>
          <w:sz w:val="24"/>
          <w:szCs w:val="24"/>
          <w:lang w:val="pt-BR" w:eastAsia="ar-SA"/>
        </w:rPr>
        <w:tab/>
        <w:t xml:space="preserve">     </w:t>
      </w:r>
      <w:r w:rsidRPr="00AC02DB">
        <w:rPr>
          <w:rFonts w:ascii="Times New Roman" w:eastAsia="Times New Roman" w:hAnsi="Times New Roman" w:cs="Times New Roman"/>
          <w:snapToGrid w:val="0"/>
          <w:sz w:val="24"/>
          <w:szCs w:val="24"/>
          <w:lang w:val="pt-BR" w:eastAsia="ar-SA"/>
        </w:rPr>
        <w:tab/>
        <w:t xml:space="preserve">       </w:t>
      </w:r>
      <w:r w:rsidRPr="00AC02DB">
        <w:rPr>
          <w:rFonts w:ascii="Times New Roman" w:eastAsia="Times New Roman" w:hAnsi="Times New Roman" w:cs="Times New Roman"/>
          <w:spacing w:val="-1"/>
          <w:sz w:val="24"/>
          <w:szCs w:val="24"/>
          <w:lang w:val="ro-RO" w:eastAsia="ar-SA"/>
        </w:rPr>
        <w:t xml:space="preserve">          (semnătură autorizată)</w:t>
      </w:r>
    </w:p>
    <w:p w:rsidR="00AC02DB" w:rsidRPr="00AC02DB" w:rsidRDefault="00AC02DB" w:rsidP="00AC02DB">
      <w:pPr>
        <w:autoSpaceDE w:val="0"/>
        <w:snapToGrid w:val="0"/>
        <w:contextualSpacing/>
        <w:rPr>
          <w:rFonts w:ascii="Calibri" w:eastAsia="Calibri" w:hAnsi="Calibri" w:cs="Times New Roman"/>
          <w:bCs/>
          <w:lang w:val="ro-RO" w:eastAsia="ro-RO"/>
        </w:rPr>
      </w:pPr>
    </w:p>
    <w:p w:rsidR="00AC02DB" w:rsidRDefault="00AC02DB"/>
    <w:p w:rsidR="00AC02DB" w:rsidRDefault="00AC02DB">
      <w:bookmarkStart w:id="2" w:name="_GoBack"/>
      <w:bookmarkEnd w:id="2"/>
    </w:p>
    <w:sectPr w:rsidR="00AC02DB" w:rsidSect="00AC02D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4FD"/>
    <w:multiLevelType w:val="multilevel"/>
    <w:tmpl w:val="2332881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10C34E25"/>
    <w:multiLevelType w:val="multilevel"/>
    <w:tmpl w:val="B6E2A99C"/>
    <w:lvl w:ilvl="0">
      <w:start w:val="1"/>
      <w:numFmt w:val="decimal"/>
      <w:lvlText w:val="%1."/>
      <w:lvlJc w:val="left"/>
      <w:pPr>
        <w:ind w:left="502" w:hanging="360"/>
      </w:pPr>
    </w:lvl>
    <w:lvl w:ilvl="1">
      <w:start w:val="1"/>
      <w:numFmt w:val="decimal"/>
      <w:isLgl/>
      <w:lvlText w:val="%1.%2"/>
      <w:lvlJc w:val="left"/>
      <w:pPr>
        <w:ind w:left="45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
    <w:nsid w:val="143B571F"/>
    <w:multiLevelType w:val="hybridMultilevel"/>
    <w:tmpl w:val="A7863ECC"/>
    <w:lvl w:ilvl="0" w:tplc="E5244490">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225B4048"/>
    <w:multiLevelType w:val="hybridMultilevel"/>
    <w:tmpl w:val="20803694"/>
    <w:lvl w:ilvl="0" w:tplc="C0ACFC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23F81F47"/>
    <w:multiLevelType w:val="hybridMultilevel"/>
    <w:tmpl w:val="1AAA7394"/>
    <w:lvl w:ilvl="0" w:tplc="83D89F9E">
      <w:start w:val="3"/>
      <w:numFmt w:val="bullet"/>
      <w:lvlText w:val="-"/>
      <w:lvlJc w:val="left"/>
      <w:pPr>
        <w:ind w:left="927" w:hanging="360"/>
      </w:pPr>
      <w:rPr>
        <w:rFonts w:ascii="Times New Roman" w:eastAsia="Times New Roman" w:hAnsi="Times New Roman" w:cs="Times New Roman" w:hint="default"/>
        <w:b/>
        <w:i/>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6">
    <w:nsid w:val="42975438"/>
    <w:multiLevelType w:val="multilevel"/>
    <w:tmpl w:val="1A78F7C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F874C13"/>
    <w:multiLevelType w:val="multilevel"/>
    <w:tmpl w:val="B456D19E"/>
    <w:lvl w:ilvl="0">
      <w:start w:val="1"/>
      <w:numFmt w:val="upperRoman"/>
      <w:lvlText w:val="%1."/>
      <w:lvlJc w:val="right"/>
      <w:pPr>
        <w:ind w:left="643" w:hanging="360"/>
      </w:pPr>
      <w:rPr>
        <w:rFonts w:hint="default"/>
        <w:b/>
        <w:color w:val="auto"/>
        <w:sz w:val="28"/>
        <w:szCs w:val="28"/>
      </w:rPr>
    </w:lvl>
    <w:lvl w:ilvl="1">
      <w:start w:val="2"/>
      <w:numFmt w:val="decimal"/>
      <w:isLgl/>
      <w:lvlText w:val="%1.%2."/>
      <w:lvlJc w:val="left"/>
      <w:pPr>
        <w:ind w:left="1003" w:hanging="720"/>
      </w:pPr>
      <w:rPr>
        <w:rFonts w:hint="default"/>
        <w:sz w:val="22"/>
        <w:szCs w:val="22"/>
      </w:rPr>
    </w:lvl>
    <w:lvl w:ilvl="2">
      <w:start w:val="1"/>
      <w:numFmt w:val="decimal"/>
      <w:isLgl/>
      <w:lvlText w:val="%1.%2.%3."/>
      <w:lvlJc w:val="left"/>
      <w:pPr>
        <w:ind w:left="1003" w:hanging="72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8">
    <w:nsid w:val="70DF66E0"/>
    <w:multiLevelType w:val="hybridMultilevel"/>
    <w:tmpl w:val="E8C8ED7E"/>
    <w:lvl w:ilvl="0" w:tplc="EB722596">
      <w:numFmt w:val="bullet"/>
      <w:lvlText w:val="-"/>
      <w:lvlJc w:val="left"/>
      <w:pPr>
        <w:ind w:left="1571" w:hanging="360"/>
      </w:pPr>
      <w:rPr>
        <w:rFonts w:ascii="Times New Roman" w:eastAsia="Times New Roman" w:hAnsi="Times New Roman" w:cs="Times New Roman" w:hint="default"/>
      </w:rPr>
    </w:lvl>
    <w:lvl w:ilvl="1" w:tplc="EB722596">
      <w:numFmt w:val="bullet"/>
      <w:lvlText w:val="-"/>
      <w:lvlJc w:val="left"/>
      <w:pPr>
        <w:ind w:left="2291" w:hanging="360"/>
      </w:pPr>
      <w:rPr>
        <w:rFonts w:ascii="Times New Roman" w:eastAsia="Times New Roman" w:hAnsi="Times New Roman"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nsid w:val="7384588B"/>
    <w:multiLevelType w:val="multilevel"/>
    <w:tmpl w:val="EF02E748"/>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sz w:val="22"/>
        <w:szCs w:val="22"/>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440" w:hanging="1440"/>
      </w:pPr>
      <w:rPr>
        <w:rFonts w:hint="default"/>
        <w:b/>
        <w:color w:val="auto"/>
      </w:rPr>
    </w:lvl>
  </w:abstractNum>
  <w:abstractNum w:abstractNumId="10">
    <w:nsid w:val="7FEA7968"/>
    <w:multiLevelType w:val="hybridMultilevel"/>
    <w:tmpl w:val="97C01730"/>
    <w:lvl w:ilvl="0" w:tplc="3334DC0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2"/>
  </w:num>
  <w:num w:numId="3">
    <w:abstractNumId w:val="9"/>
  </w:num>
  <w:num w:numId="4">
    <w:abstractNumId w:val="0"/>
  </w:num>
  <w:num w:numId="5">
    <w:abstractNumId w:val="3"/>
  </w:num>
  <w:num w:numId="6">
    <w:abstractNumId w:val="5"/>
  </w:num>
  <w:num w:numId="7">
    <w:abstractNumId w:val="10"/>
  </w:num>
  <w:num w:numId="8">
    <w:abstractNumId w:val="8"/>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64"/>
    <w:rsid w:val="00955564"/>
    <w:rsid w:val="00AC02DB"/>
    <w:rsid w:val="00E5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02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0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DB"/>
    <w:rPr>
      <w:rFonts w:ascii="Tahoma" w:hAnsi="Tahoma" w:cs="Tahoma"/>
      <w:sz w:val="16"/>
      <w:szCs w:val="16"/>
    </w:rPr>
  </w:style>
  <w:style w:type="paragraph" w:styleId="ListParagraph">
    <w:name w:val="List Paragraph"/>
    <w:aliases w:val="Forth level,Bullet Number,List Paragraph1,lp1,lp11,List Paragraph11,Bullet 1,Use Case List Paragraph,Num Bullet 1,Liste 1,Colorful List - Accent 11,Medium Grid 1 - Accent 21,Header bold,body 2,Normal bullet 2,Lettre d'introduction,Lista 1"/>
    <w:basedOn w:val="Normal"/>
    <w:link w:val="ListParagraphChar"/>
    <w:uiPriority w:val="34"/>
    <w:qFormat/>
    <w:rsid w:val="00AC02DB"/>
    <w:pPr>
      <w:spacing w:after="0" w:line="240" w:lineRule="auto"/>
      <w:ind w:left="720"/>
      <w:contextualSpacing/>
    </w:pPr>
    <w:rPr>
      <w:rFonts w:ascii="Times New Roman" w:eastAsia="Times New Roman" w:hAnsi="Times New Roman" w:cs="Times New Roman"/>
      <w:kern w:val="24"/>
      <w:sz w:val="24"/>
      <w:szCs w:val="20"/>
      <w:lang w:val="ro-RO"/>
    </w:rPr>
  </w:style>
  <w:style w:type="character" w:customStyle="1" w:styleId="ListParagraphChar">
    <w:name w:val="List Paragraph Char"/>
    <w:aliases w:val="Forth level Char,Bullet Number Char,List Paragraph1 Char,lp1 Char,lp11 Char,List Paragraph11 Char,Bullet 1 Char,Use Case List Paragraph Char,Num Bullet 1 Char,Liste 1 Char,Colorful List - Accent 11 Char,Medium Grid 1 - Accent 21 Char"/>
    <w:link w:val="ListParagraph"/>
    <w:uiPriority w:val="34"/>
    <w:locked/>
    <w:rsid w:val="00AC02DB"/>
    <w:rPr>
      <w:rFonts w:ascii="Times New Roman" w:eastAsia="Times New Roman" w:hAnsi="Times New Roman" w:cs="Times New Roman"/>
      <w:kern w:val="24"/>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02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0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DB"/>
    <w:rPr>
      <w:rFonts w:ascii="Tahoma" w:hAnsi="Tahoma" w:cs="Tahoma"/>
      <w:sz w:val="16"/>
      <w:szCs w:val="16"/>
    </w:rPr>
  </w:style>
  <w:style w:type="paragraph" w:styleId="ListParagraph">
    <w:name w:val="List Paragraph"/>
    <w:aliases w:val="Forth level,Bullet Number,List Paragraph1,lp1,lp11,List Paragraph11,Bullet 1,Use Case List Paragraph,Num Bullet 1,Liste 1,Colorful List - Accent 11,Medium Grid 1 - Accent 21,Header bold,body 2,Normal bullet 2,Lettre d'introduction,Lista 1"/>
    <w:basedOn w:val="Normal"/>
    <w:link w:val="ListParagraphChar"/>
    <w:uiPriority w:val="34"/>
    <w:qFormat/>
    <w:rsid w:val="00AC02DB"/>
    <w:pPr>
      <w:spacing w:after="0" w:line="240" w:lineRule="auto"/>
      <w:ind w:left="720"/>
      <w:contextualSpacing/>
    </w:pPr>
    <w:rPr>
      <w:rFonts w:ascii="Times New Roman" w:eastAsia="Times New Roman" w:hAnsi="Times New Roman" w:cs="Times New Roman"/>
      <w:kern w:val="24"/>
      <w:sz w:val="24"/>
      <w:szCs w:val="20"/>
      <w:lang w:val="ro-RO"/>
    </w:rPr>
  </w:style>
  <w:style w:type="character" w:customStyle="1" w:styleId="ListParagraphChar">
    <w:name w:val="List Paragraph Char"/>
    <w:aliases w:val="Forth level Char,Bullet Number Char,List Paragraph1 Char,lp1 Char,lp11 Char,List Paragraph11 Char,Bullet 1 Char,Use Case List Paragraph Char,Num Bullet 1 Char,Liste 1 Char,Colorful List - Accent 11 Char,Medium Grid 1 - Accent 21 Char"/>
    <w:link w:val="ListParagraph"/>
    <w:uiPriority w:val="34"/>
    <w:locked/>
    <w:rsid w:val="00AC02DB"/>
    <w:rPr>
      <w:rFonts w:ascii="Times New Roman" w:eastAsia="Times New Roman" w:hAnsi="Times New Roman" w:cs="Times New Roman"/>
      <w:kern w:val="24"/>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3143</Words>
  <Characters>17917</Characters>
  <Application>Microsoft Office Word</Application>
  <DocSecurity>0</DocSecurity>
  <Lines>149</Lines>
  <Paragraphs>42</Paragraphs>
  <ScaleCrop>false</ScaleCrop>
  <Company/>
  <LinksUpToDate>false</LinksUpToDate>
  <CharactersWithSpaces>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crina.iovan</dc:creator>
  <cp:keywords/>
  <dc:description/>
  <cp:lastModifiedBy>crina.iovan</cp:lastModifiedBy>
  <cp:revision>2</cp:revision>
  <dcterms:created xsi:type="dcterms:W3CDTF">2026-06-08T07:57:00Z</dcterms:created>
  <dcterms:modified xsi:type="dcterms:W3CDTF">2026-06-08T08:02:00Z</dcterms:modified>
</cp:coreProperties>
</file>